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663" w:rsidRPr="00ED6663" w:rsidRDefault="00ED6663" w:rsidP="00ED6663">
      <w:pPr>
        <w:spacing w:after="0" w:line="240" w:lineRule="auto"/>
        <w:rPr>
          <w:rFonts w:ascii="Times New Roman" w:eastAsia="Times New Roman" w:hAnsi="Times New Roman" w:cs="Times New Roman"/>
          <w:b/>
          <w:bCs/>
          <w:caps/>
          <w:color w:val="000000"/>
          <w:sz w:val="28"/>
          <w:szCs w:val="28"/>
          <w:lang w:eastAsia="ru-RU"/>
        </w:rPr>
      </w:pPr>
      <w:r w:rsidRPr="00ED6663">
        <w:rPr>
          <w:rFonts w:ascii="Times New Roman" w:eastAsia="Times New Roman" w:hAnsi="Times New Roman" w:cs="Times New Roman"/>
          <w:b/>
          <w:bCs/>
          <w:caps/>
          <w:color w:val="000000"/>
          <w:sz w:val="28"/>
          <w:szCs w:val="28"/>
          <w:lang w:val="uk-UA" w:eastAsia="ru-RU"/>
        </w:rPr>
        <w:t>РОЗДІЛ 11. ТРЕТЄ НАЧАЛО ТЕРМОДИНАМІКИ.</w:t>
      </w:r>
    </w:p>
    <w:p w:rsidR="00ED6663" w:rsidRPr="005B4FF6" w:rsidRDefault="00ED6663" w:rsidP="00ED6663">
      <w:pPr>
        <w:spacing w:after="0" w:line="240" w:lineRule="auto"/>
        <w:rPr>
          <w:rFonts w:ascii="Times New Roman" w:eastAsia="Times New Roman" w:hAnsi="Times New Roman" w:cs="Times New Roman"/>
          <w:b/>
          <w:bCs/>
          <w:caps/>
          <w:color w:val="000000"/>
          <w:sz w:val="28"/>
          <w:szCs w:val="28"/>
          <w:lang w:eastAsia="ru-RU"/>
        </w:rPr>
      </w:pPr>
      <w:r w:rsidRPr="00ED6663">
        <w:rPr>
          <w:rFonts w:ascii="Times New Roman" w:eastAsia="Times New Roman" w:hAnsi="Times New Roman" w:cs="Times New Roman"/>
          <w:b/>
          <w:bCs/>
          <w:caps/>
          <w:color w:val="000000"/>
          <w:sz w:val="28"/>
          <w:szCs w:val="28"/>
          <w:lang w:val="uk-UA" w:eastAsia="ru-RU"/>
        </w:rPr>
        <w:t>ТЕРМОДИНАМІЧНІ ПОТЕНЦІАЛИ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b/>
          <w:bCs/>
          <w:color w:val="000000"/>
          <w:sz w:val="28"/>
          <w:szCs w:val="28"/>
          <w:lang w:val="uk-UA" w:eastAsia="ru-RU"/>
        </w:rPr>
        <w:t>11.1. Третє начало термодинаміки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Численні дослідження структури різних речовин прямими дифракційними методами та за допомогою фізико-хімічного аналізу показали, що зі зниженням температури термодинамічні системи переходять у більш впорядкований стан. Можна припустити, що впорядкований стан відповідає меншій енергії частинок, що утворюють тіло, але впорядкуванню при високих температурах заважає тепловий рух частинок.</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          </w:t>
      </w:r>
      <w:proofErr w:type="spellStart"/>
      <w:r w:rsidRPr="00ED6663">
        <w:rPr>
          <w:rFonts w:ascii="Times New Roman" w:eastAsia="Times New Roman" w:hAnsi="Times New Roman" w:cs="Times New Roman"/>
          <w:color w:val="000000"/>
          <w:sz w:val="28"/>
          <w:szCs w:val="28"/>
          <w:lang w:val="uk-UA" w:eastAsia="ru-RU"/>
        </w:rPr>
        <w:t>Розупорядкування</w:t>
      </w:r>
      <w:proofErr w:type="spellEnd"/>
      <w:r w:rsidRPr="00ED6663">
        <w:rPr>
          <w:rFonts w:ascii="Times New Roman" w:eastAsia="Times New Roman" w:hAnsi="Times New Roman" w:cs="Times New Roman"/>
          <w:color w:val="000000"/>
          <w:sz w:val="28"/>
          <w:szCs w:val="28"/>
          <w:lang w:val="uk-UA" w:eastAsia="ru-RU"/>
        </w:rPr>
        <w:t xml:space="preserve"> системи супроводжується збільшенням ентропії системи, яка є мірою хаосу у системі, отже, природно припустити, що із зменшенням температури до абсолютного нуля і збільшенням впорядкованості системи ентропія буде зменшуватись.</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У зв’язку із цим виникає цілий ряд питань :</w:t>
      </w:r>
    </w:p>
    <w:p w:rsidR="00ED6663" w:rsidRPr="00ED6663" w:rsidRDefault="00ED6663" w:rsidP="00ED6663">
      <w:pPr>
        <w:spacing w:after="0" w:line="240" w:lineRule="auto"/>
        <w:ind w:left="360" w:hanging="360"/>
        <w:jc w:val="both"/>
        <w:rPr>
          <w:rFonts w:ascii="Times New Roman" w:eastAsia="Times New Roman" w:hAnsi="Times New Roman" w:cs="Times New Roman"/>
          <w:color w:val="000000"/>
          <w:sz w:val="28"/>
          <w:szCs w:val="28"/>
          <w:lang w:eastAsia="ru-RU"/>
        </w:rPr>
      </w:pPr>
      <w:r w:rsidRPr="00ED6663">
        <w:rPr>
          <w:rFonts w:ascii="Symbol" w:eastAsia="Times New Roman" w:hAnsi="Symbol" w:cs="Times New Roman"/>
          <w:color w:val="000000"/>
          <w:sz w:val="28"/>
          <w:szCs w:val="28"/>
          <w:lang w:val="uk-UA" w:eastAsia="ru-RU"/>
        </w:rPr>
        <w:t></w:t>
      </w:r>
      <w:r w:rsidRPr="00ED6663">
        <w:rPr>
          <w:rFonts w:ascii="Times New Roman" w:eastAsia="Times New Roman" w:hAnsi="Times New Roman" w:cs="Times New Roman"/>
          <w:color w:val="000000"/>
          <w:sz w:val="14"/>
          <w:szCs w:val="14"/>
          <w:lang w:val="uk-UA" w:eastAsia="ru-RU"/>
        </w:rPr>
        <w:t>        </w:t>
      </w:r>
      <w:r w:rsidRPr="00ED6663">
        <w:rPr>
          <w:rFonts w:ascii="Times New Roman" w:eastAsia="Times New Roman" w:hAnsi="Times New Roman" w:cs="Times New Roman"/>
          <w:color w:val="000000"/>
          <w:sz w:val="28"/>
          <w:szCs w:val="28"/>
          <w:lang w:val="uk-UA" w:eastAsia="ru-RU"/>
        </w:rPr>
        <w:t>Яким буде найменше значення ентропії ?</w:t>
      </w:r>
    </w:p>
    <w:p w:rsidR="00ED6663" w:rsidRPr="00ED6663" w:rsidRDefault="00ED6663" w:rsidP="00ED6663">
      <w:pPr>
        <w:spacing w:after="0" w:line="240" w:lineRule="auto"/>
        <w:ind w:left="360" w:hanging="360"/>
        <w:jc w:val="both"/>
        <w:rPr>
          <w:rFonts w:ascii="Times New Roman" w:eastAsia="Times New Roman" w:hAnsi="Times New Roman" w:cs="Times New Roman"/>
          <w:color w:val="000000"/>
          <w:sz w:val="28"/>
          <w:szCs w:val="28"/>
          <w:lang w:eastAsia="ru-RU"/>
        </w:rPr>
      </w:pPr>
      <w:r w:rsidRPr="00ED6663">
        <w:rPr>
          <w:rFonts w:ascii="Symbol" w:eastAsia="Times New Roman" w:hAnsi="Symbol" w:cs="Times New Roman"/>
          <w:color w:val="000000"/>
          <w:sz w:val="28"/>
          <w:szCs w:val="28"/>
          <w:lang w:val="uk-UA" w:eastAsia="ru-RU"/>
        </w:rPr>
        <w:t></w:t>
      </w:r>
      <w:r w:rsidRPr="00ED6663">
        <w:rPr>
          <w:rFonts w:ascii="Times New Roman" w:eastAsia="Times New Roman" w:hAnsi="Times New Roman" w:cs="Times New Roman"/>
          <w:color w:val="000000"/>
          <w:sz w:val="14"/>
          <w:szCs w:val="14"/>
          <w:lang w:val="uk-UA" w:eastAsia="ru-RU"/>
        </w:rPr>
        <w:t>        </w:t>
      </w:r>
      <w:r w:rsidRPr="00ED6663">
        <w:rPr>
          <w:rFonts w:ascii="Times New Roman" w:eastAsia="Times New Roman" w:hAnsi="Times New Roman" w:cs="Times New Roman"/>
          <w:color w:val="000000"/>
          <w:sz w:val="28"/>
          <w:szCs w:val="28"/>
          <w:lang w:val="uk-UA" w:eastAsia="ru-RU"/>
        </w:rPr>
        <w:t>Як буде вести себе тіло при абсолютному нулі, якщо б над ним виконувалась робота (наприклад, змінили тиск) ?</w:t>
      </w:r>
    </w:p>
    <w:p w:rsidR="00ED6663" w:rsidRPr="00ED6663" w:rsidRDefault="00ED6663" w:rsidP="00ED6663">
      <w:pPr>
        <w:spacing w:after="0" w:line="240" w:lineRule="auto"/>
        <w:ind w:left="360" w:hanging="360"/>
        <w:jc w:val="both"/>
        <w:rPr>
          <w:rFonts w:ascii="Times New Roman" w:eastAsia="Times New Roman" w:hAnsi="Times New Roman" w:cs="Times New Roman"/>
          <w:color w:val="000000"/>
          <w:sz w:val="28"/>
          <w:szCs w:val="28"/>
          <w:lang w:eastAsia="ru-RU"/>
        </w:rPr>
      </w:pPr>
      <w:r w:rsidRPr="00ED6663">
        <w:rPr>
          <w:rFonts w:ascii="Symbol" w:eastAsia="Times New Roman" w:hAnsi="Symbol" w:cs="Times New Roman"/>
          <w:color w:val="000000"/>
          <w:sz w:val="28"/>
          <w:szCs w:val="28"/>
          <w:lang w:val="uk-UA" w:eastAsia="ru-RU"/>
        </w:rPr>
        <w:t></w:t>
      </w:r>
      <w:r w:rsidRPr="00ED6663">
        <w:rPr>
          <w:rFonts w:ascii="Times New Roman" w:eastAsia="Times New Roman" w:hAnsi="Times New Roman" w:cs="Times New Roman"/>
          <w:color w:val="000000"/>
          <w:sz w:val="14"/>
          <w:szCs w:val="14"/>
          <w:lang w:val="uk-UA" w:eastAsia="ru-RU"/>
        </w:rPr>
        <w:t>        </w:t>
      </w:r>
      <w:r w:rsidRPr="00ED6663">
        <w:rPr>
          <w:rFonts w:ascii="Times New Roman" w:eastAsia="Times New Roman" w:hAnsi="Times New Roman" w:cs="Times New Roman"/>
          <w:color w:val="000000"/>
          <w:sz w:val="28"/>
          <w:szCs w:val="28"/>
          <w:lang w:val="uk-UA" w:eastAsia="ru-RU"/>
        </w:rPr>
        <w:t>Чи може змінюватись ентропія тіла, що знаходиться при абсолютному нулі температури ?</w:t>
      </w:r>
    </w:p>
    <w:p w:rsidR="00ED6663" w:rsidRPr="003A7C85" w:rsidRDefault="00ED6663" w:rsidP="005B4FF6">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Як друге начало термодинаміки тісно пов’язане з ім’ям Людвіга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r w:rsidRPr="00ED6663">
        <w:rPr>
          <w:rFonts w:ascii="Times New Roman" w:eastAsia="Times New Roman" w:hAnsi="Times New Roman" w:cs="Times New Roman"/>
          <w:color w:val="000000"/>
          <w:sz w:val="28"/>
          <w:szCs w:val="28"/>
          <w:lang w:val="uk-UA" w:eastAsia="ru-RU"/>
        </w:rPr>
        <w:t xml:space="preserve">, так третє начало пов’язують з ім’ям німецького фізика і хіміка Вальтера </w:t>
      </w:r>
      <w:proofErr w:type="spellStart"/>
      <w:r w:rsidRPr="00ED6663">
        <w:rPr>
          <w:rFonts w:ascii="Times New Roman" w:eastAsia="Times New Roman" w:hAnsi="Times New Roman" w:cs="Times New Roman"/>
          <w:color w:val="000000"/>
          <w:sz w:val="28"/>
          <w:szCs w:val="28"/>
          <w:lang w:val="uk-UA" w:eastAsia="ru-RU"/>
        </w:rPr>
        <w:t>Нернста</w:t>
      </w:r>
      <w:proofErr w:type="spellEnd"/>
      <w:r w:rsidRPr="00ED6663">
        <w:rPr>
          <w:rFonts w:ascii="Times New Roman" w:eastAsia="Times New Roman" w:hAnsi="Times New Roman" w:cs="Times New Roman"/>
          <w:color w:val="000000"/>
          <w:sz w:val="28"/>
          <w:szCs w:val="28"/>
          <w:lang w:val="uk-UA" w:eastAsia="ru-RU"/>
        </w:rPr>
        <w:t xml:space="preserve">. Аналізуючи поведінку тіл  при низьких температурах поблизу абсолютного нуля, </w:t>
      </w:r>
      <w:proofErr w:type="spellStart"/>
      <w:r w:rsidRPr="00ED6663">
        <w:rPr>
          <w:rFonts w:ascii="Times New Roman" w:eastAsia="Times New Roman" w:hAnsi="Times New Roman" w:cs="Times New Roman"/>
          <w:color w:val="000000"/>
          <w:sz w:val="28"/>
          <w:szCs w:val="28"/>
          <w:lang w:val="uk-UA" w:eastAsia="ru-RU"/>
        </w:rPr>
        <w:t>Нернст</w:t>
      </w:r>
      <w:proofErr w:type="spellEnd"/>
      <w:r w:rsidRPr="00ED6663">
        <w:rPr>
          <w:rFonts w:ascii="Times New Roman" w:eastAsia="Times New Roman" w:hAnsi="Times New Roman" w:cs="Times New Roman"/>
          <w:color w:val="000000"/>
          <w:sz w:val="28"/>
          <w:szCs w:val="28"/>
          <w:lang w:val="uk-UA" w:eastAsia="ru-RU"/>
        </w:rPr>
        <w:t xml:space="preserve"> сформулював теорему, яка має назву </w:t>
      </w:r>
      <w:r w:rsidRPr="00ED6663">
        <w:rPr>
          <w:rFonts w:ascii="Times New Roman" w:eastAsia="Times New Roman" w:hAnsi="Times New Roman" w:cs="Times New Roman"/>
          <w:color w:val="000000"/>
          <w:sz w:val="28"/>
          <w:szCs w:val="28"/>
          <w:u w:val="single"/>
          <w:lang w:val="uk-UA" w:eastAsia="ru-RU"/>
        </w:rPr>
        <w:t xml:space="preserve">тепловий закон </w:t>
      </w:r>
      <w:proofErr w:type="spellStart"/>
      <w:r w:rsidRPr="00ED6663">
        <w:rPr>
          <w:rFonts w:ascii="Times New Roman" w:eastAsia="Times New Roman" w:hAnsi="Times New Roman" w:cs="Times New Roman"/>
          <w:color w:val="000000"/>
          <w:sz w:val="28"/>
          <w:szCs w:val="28"/>
          <w:u w:val="single"/>
          <w:lang w:val="uk-UA" w:eastAsia="ru-RU"/>
        </w:rPr>
        <w:t>Нернста</w:t>
      </w:r>
      <w:r w:rsidRPr="00ED6663">
        <w:rPr>
          <w:rFonts w:ascii="Times New Roman" w:eastAsia="Times New Roman" w:hAnsi="Times New Roman" w:cs="Times New Roman"/>
          <w:color w:val="000000"/>
          <w:sz w:val="28"/>
          <w:szCs w:val="28"/>
          <w:lang w:val="uk-UA" w:eastAsia="ru-RU"/>
        </w:rPr>
        <w:t> або</w:t>
      </w:r>
      <w:proofErr w:type="spellEnd"/>
      <w:r w:rsidRPr="00ED6663">
        <w:rPr>
          <w:rFonts w:ascii="Times New Roman" w:eastAsia="Times New Roman" w:hAnsi="Times New Roman" w:cs="Times New Roman"/>
          <w:color w:val="000000"/>
          <w:sz w:val="28"/>
          <w:szCs w:val="28"/>
          <w:lang w:val="uk-UA" w:eastAsia="ru-RU"/>
        </w:rPr>
        <w:t> </w:t>
      </w:r>
      <w:r w:rsidRPr="00ED6663">
        <w:rPr>
          <w:rFonts w:ascii="Times New Roman" w:eastAsia="Times New Roman" w:hAnsi="Times New Roman" w:cs="Times New Roman"/>
          <w:color w:val="000000"/>
          <w:sz w:val="28"/>
          <w:szCs w:val="28"/>
          <w:u w:val="single"/>
          <w:lang w:val="uk-UA" w:eastAsia="ru-RU"/>
        </w:rPr>
        <w:t>теорема Нернста</w:t>
      </w:r>
      <w:r w:rsidRPr="00ED6663">
        <w:rPr>
          <w:rFonts w:ascii="Times New Roman" w:eastAsia="Times New Roman" w:hAnsi="Times New Roman" w:cs="Times New Roman"/>
          <w:color w:val="000000"/>
          <w:sz w:val="28"/>
          <w:szCs w:val="28"/>
          <w:lang w:val="uk-UA" w:eastAsia="ru-RU"/>
        </w:rPr>
        <w:t> і стала основою третього начала термодинаміки :</w:t>
      </w:r>
    </w:p>
    <w:p w:rsidR="00ED6663" w:rsidRPr="005B4FF6" w:rsidRDefault="00ED6663" w:rsidP="005B4FF6">
      <w:pPr>
        <w:spacing w:after="0" w:line="240" w:lineRule="auto"/>
        <w:ind w:firstLine="720"/>
        <w:jc w:val="both"/>
        <w:rPr>
          <w:rFonts w:ascii="Times New Roman" w:eastAsia="Times New Roman" w:hAnsi="Times New Roman" w:cs="Times New Roman"/>
          <w:b/>
          <w:bCs/>
          <w:color w:val="000000"/>
          <w:sz w:val="28"/>
          <w:szCs w:val="28"/>
          <w:lang w:eastAsia="ru-RU"/>
        </w:rPr>
      </w:pPr>
      <w:r w:rsidRPr="00ED6663">
        <w:rPr>
          <w:rFonts w:ascii="Times New Roman" w:eastAsia="Times New Roman" w:hAnsi="Times New Roman" w:cs="Times New Roman"/>
          <w:b/>
          <w:bCs/>
          <w:color w:val="000000"/>
          <w:sz w:val="28"/>
          <w:szCs w:val="28"/>
          <w:lang w:val="uk-UA" w:eastAsia="ru-RU"/>
        </w:rPr>
        <w:t>При прямуванні температури до абсолютного нуля зміна ентропії прямує до деякої кінцевої межі, яка не залежить від значень параметрів, що визначають рівноважний стан системи.</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047875" cy="1981200"/>
            <wp:effectExtent l="0" t="0" r="9525" b="0"/>
            <wp:wrapSquare wrapText="bothSides"/>
            <wp:docPr id="32" name="Рисунок 32" descr="Подпись:  &#10;&#10;Рис 11.1.1. Ілюстрація до теореми Нернст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 11.1.1. Ілюстрація до теореми Нернста&#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7875" cy="1981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6663">
        <w:rPr>
          <w:rFonts w:ascii="Times New Roman" w:eastAsia="Times New Roman" w:hAnsi="Times New Roman" w:cs="Times New Roman"/>
          <w:color w:val="000000"/>
          <w:sz w:val="28"/>
          <w:szCs w:val="28"/>
          <w:lang w:val="uk-UA" w:eastAsia="ru-RU"/>
        </w:rPr>
        <w:t>Тобто межа, до якої прямує</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B4FF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58DFF71" wp14:editId="438D7E19">
            <wp:extent cx="809625" cy="638175"/>
            <wp:effectExtent l="0" t="0" r="9525" b="9525"/>
            <wp:docPr id="31" name="Рисунок 31" descr="http://www.rpd.univ.kiev.ua/downloads/student/Book_Present/11_III_Nachalo/11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11_III_Nachalo/11_1.files/image00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6381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(11.1.1)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не залежить від кінцевого стану системи. </w:t>
      </w:r>
      <w:proofErr w:type="spellStart"/>
      <w:r w:rsidRPr="00ED6663">
        <w:rPr>
          <w:rFonts w:ascii="Times New Roman" w:eastAsia="Times New Roman" w:hAnsi="Times New Roman" w:cs="Times New Roman"/>
          <w:color w:val="000000"/>
          <w:sz w:val="28"/>
          <w:szCs w:val="28"/>
          <w:lang w:val="uk-UA" w:eastAsia="ru-RU"/>
        </w:rPr>
        <w:t>Нернст</w:t>
      </w:r>
      <w:proofErr w:type="spellEnd"/>
      <w:r w:rsidRPr="00ED6663">
        <w:rPr>
          <w:rFonts w:ascii="Times New Roman" w:eastAsia="Times New Roman" w:hAnsi="Times New Roman" w:cs="Times New Roman"/>
          <w:color w:val="000000"/>
          <w:sz w:val="28"/>
          <w:szCs w:val="28"/>
          <w:lang w:val="uk-UA" w:eastAsia="ru-RU"/>
        </w:rPr>
        <w:t xml:space="preserve"> стверджував, що переходи від стану 1 у стани 2 поблизу абсолютного нуля абсолютно рівноцінні (рис.11.1.2).</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З такого формулювання випливає, що при </w:t>
      </w:r>
      <w:r>
        <w:rPr>
          <w:rFonts w:ascii="Times New Roman" w:eastAsia="Times New Roman" w:hAnsi="Times New Roman" w:cs="Times New Roman"/>
          <w:noProof/>
          <w:color w:val="000000"/>
          <w:sz w:val="28"/>
          <w:szCs w:val="28"/>
          <w:vertAlign w:val="subscript"/>
          <w:lang w:eastAsia="ru-RU"/>
        </w:rPr>
        <w:drawing>
          <wp:inline distT="0" distB="0" distL="0" distR="0">
            <wp:extent cx="485775" cy="190500"/>
            <wp:effectExtent l="0" t="0" r="9525" b="0"/>
            <wp:docPr id="30" name="Рисунок 30" descr="http://www.rpd.univ.kiev.ua/downloads/student/Book_Present/11_III_Nachalo/11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11_III_Nachalo/11_1.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процеси, що переводять систему із одного рівноважного стану у інший, протікають без зміни ентропії. Це твердження можна записати у вигляді так званого </w:t>
      </w:r>
      <w:r w:rsidRPr="00ED6663">
        <w:rPr>
          <w:rFonts w:ascii="Times New Roman" w:eastAsia="Times New Roman" w:hAnsi="Times New Roman" w:cs="Times New Roman"/>
          <w:color w:val="000000"/>
          <w:sz w:val="28"/>
          <w:szCs w:val="28"/>
          <w:u w:val="single"/>
          <w:lang w:val="uk-UA" w:eastAsia="ru-RU"/>
        </w:rPr>
        <w:t xml:space="preserve">рівняння </w:t>
      </w:r>
      <w:proofErr w:type="spellStart"/>
      <w:r w:rsidRPr="00ED6663">
        <w:rPr>
          <w:rFonts w:ascii="Times New Roman" w:eastAsia="Times New Roman" w:hAnsi="Times New Roman" w:cs="Times New Roman"/>
          <w:color w:val="000000"/>
          <w:sz w:val="28"/>
          <w:szCs w:val="28"/>
          <w:u w:val="single"/>
          <w:lang w:val="uk-UA" w:eastAsia="ru-RU"/>
        </w:rPr>
        <w:t>Нернста</w:t>
      </w:r>
      <w:proofErr w:type="spellEnd"/>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B4FF6">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CA3DB13" wp14:editId="25183C20">
            <wp:extent cx="2028825" cy="352425"/>
            <wp:effectExtent l="0" t="0" r="9525" b="9525"/>
            <wp:docPr id="29" name="Рисунок 29" descr="http://www.rpd.univ.kiev.ua/downloads/student/Book_Present/11_III_Nachalo/11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11_III_Nachalo/11_1.files/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3524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(11.1.2)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lastRenderedPageBreak/>
        <w:t>          Макс Планк постулював, що ентропія усіх тіл незалежно від їх фізико-хімічної природи та індивідуальних властивостей при абсолютному нулеві температури набуває однакового значення, рівного нулеві. Рівняння</w:t>
      </w:r>
    </w:p>
    <w:p w:rsidR="00ED6663" w:rsidRPr="00ED6663" w:rsidRDefault="00ED6663" w:rsidP="005B4FF6">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BAF879C" wp14:editId="27F241B1">
            <wp:extent cx="762000" cy="352425"/>
            <wp:effectExtent l="0" t="0" r="0" b="9525"/>
            <wp:docPr id="28" name="Рисунок 28" descr="http://www.rpd.univ.kiev.ua/downloads/student/Book_Present/11_III_Nachalo/11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11_III_Nachalo/11_1.files/image00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3524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(11.1.3)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називається </w:t>
      </w:r>
      <w:r w:rsidRPr="00ED6663">
        <w:rPr>
          <w:rFonts w:ascii="Times New Roman" w:eastAsia="Times New Roman" w:hAnsi="Times New Roman" w:cs="Times New Roman"/>
          <w:color w:val="000000"/>
          <w:sz w:val="28"/>
          <w:szCs w:val="28"/>
          <w:u w:val="single"/>
          <w:lang w:val="uk-UA" w:eastAsia="ru-RU"/>
        </w:rPr>
        <w:t>рівнянням Планка</w:t>
      </w:r>
      <w:r w:rsidRPr="00ED6663">
        <w:rPr>
          <w:rFonts w:ascii="Times New Roman" w:eastAsia="Times New Roman" w:hAnsi="Times New Roman" w:cs="Times New Roman"/>
          <w:color w:val="000000"/>
          <w:sz w:val="28"/>
          <w:szCs w:val="28"/>
          <w:lang w:val="uk-UA" w:eastAsia="ru-RU"/>
        </w:rPr>
        <w:t xml:space="preserve">. Воно загальніше, ніж рівняння </w:t>
      </w:r>
      <w:proofErr w:type="spellStart"/>
      <w:r w:rsidRPr="00ED6663">
        <w:rPr>
          <w:rFonts w:ascii="Times New Roman" w:eastAsia="Times New Roman" w:hAnsi="Times New Roman" w:cs="Times New Roman"/>
          <w:color w:val="000000"/>
          <w:sz w:val="28"/>
          <w:szCs w:val="28"/>
          <w:lang w:val="uk-UA" w:eastAsia="ru-RU"/>
        </w:rPr>
        <w:t>Нернста</w:t>
      </w:r>
      <w:proofErr w:type="spellEnd"/>
      <w:r w:rsidRPr="00ED6663">
        <w:rPr>
          <w:rFonts w:ascii="Times New Roman" w:eastAsia="Times New Roman" w:hAnsi="Times New Roman" w:cs="Times New Roman"/>
          <w:color w:val="000000"/>
          <w:sz w:val="28"/>
          <w:szCs w:val="28"/>
          <w:lang w:val="uk-UA" w:eastAsia="ru-RU"/>
        </w:rPr>
        <w:t xml:space="preserve">, оскільки рівняння </w:t>
      </w:r>
      <w:proofErr w:type="spellStart"/>
      <w:r w:rsidRPr="00ED6663">
        <w:rPr>
          <w:rFonts w:ascii="Times New Roman" w:eastAsia="Times New Roman" w:hAnsi="Times New Roman" w:cs="Times New Roman"/>
          <w:color w:val="000000"/>
          <w:sz w:val="28"/>
          <w:szCs w:val="28"/>
          <w:lang w:val="uk-UA" w:eastAsia="ru-RU"/>
        </w:rPr>
        <w:t>Нернста</w:t>
      </w:r>
      <w:proofErr w:type="spellEnd"/>
      <w:r w:rsidRPr="00ED6663">
        <w:rPr>
          <w:rFonts w:ascii="Times New Roman" w:eastAsia="Times New Roman" w:hAnsi="Times New Roman" w:cs="Times New Roman"/>
          <w:color w:val="000000"/>
          <w:sz w:val="28"/>
          <w:szCs w:val="28"/>
          <w:lang w:val="uk-UA" w:eastAsia="ru-RU"/>
        </w:rPr>
        <w:t xml:space="preserve"> випливає з нього.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Зваживши на рівняння Планка, теорему </w:t>
      </w:r>
      <w:proofErr w:type="spellStart"/>
      <w:r w:rsidRPr="00ED6663">
        <w:rPr>
          <w:rFonts w:ascii="Times New Roman" w:eastAsia="Times New Roman" w:hAnsi="Times New Roman" w:cs="Times New Roman"/>
          <w:color w:val="000000"/>
          <w:sz w:val="28"/>
          <w:szCs w:val="28"/>
          <w:lang w:val="uk-UA" w:eastAsia="ru-RU"/>
        </w:rPr>
        <w:t>Нернста</w:t>
      </w:r>
      <w:proofErr w:type="spellEnd"/>
      <w:r w:rsidRPr="00ED6663">
        <w:rPr>
          <w:rFonts w:ascii="Times New Roman" w:eastAsia="Times New Roman" w:hAnsi="Times New Roman" w:cs="Times New Roman"/>
          <w:color w:val="000000"/>
          <w:sz w:val="28"/>
          <w:szCs w:val="28"/>
          <w:lang w:val="uk-UA" w:eastAsia="ru-RU"/>
        </w:rPr>
        <w:t xml:space="preserve"> можна сформулювати так :</w:t>
      </w:r>
    </w:p>
    <w:p w:rsidR="00ED6663" w:rsidRPr="00ED6663" w:rsidRDefault="00ED6663" w:rsidP="005B4FF6">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b/>
          <w:bCs/>
          <w:color w:val="000000"/>
          <w:sz w:val="28"/>
          <w:szCs w:val="28"/>
          <w:lang w:val="uk-UA" w:eastAsia="ru-RU"/>
        </w:rPr>
        <w:t>При наближенні до абсолютного нуля температури ентропія усіх тіл прямує до нуля.</w:t>
      </w:r>
      <w:r w:rsidRPr="00ED6663">
        <w:rPr>
          <w:rFonts w:ascii="Times New Roman" w:eastAsia="Times New Roman" w:hAnsi="Times New Roman" w:cs="Times New Roman"/>
          <w:color w:val="000000"/>
          <w:sz w:val="28"/>
          <w:szCs w:val="28"/>
          <w:lang w:val="uk-UA" w:eastAsia="ru-RU"/>
        </w:rPr>
        <w:t> </w:t>
      </w:r>
    </w:p>
    <w:p w:rsidR="00ED6663" w:rsidRPr="00ED6663" w:rsidRDefault="00ED6663" w:rsidP="005B4FF6">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Теорема </w:t>
      </w:r>
      <w:proofErr w:type="spellStart"/>
      <w:r w:rsidRPr="00ED6663">
        <w:rPr>
          <w:rFonts w:ascii="Times New Roman" w:eastAsia="Times New Roman" w:hAnsi="Times New Roman" w:cs="Times New Roman"/>
          <w:color w:val="000000"/>
          <w:sz w:val="28"/>
          <w:szCs w:val="28"/>
          <w:lang w:val="uk-UA" w:eastAsia="ru-RU"/>
        </w:rPr>
        <w:t>Нернста</w:t>
      </w:r>
      <w:proofErr w:type="spellEnd"/>
      <w:r w:rsidRPr="00ED6663">
        <w:rPr>
          <w:rFonts w:ascii="Times New Roman" w:eastAsia="Times New Roman" w:hAnsi="Times New Roman" w:cs="Times New Roman"/>
          <w:color w:val="000000"/>
          <w:sz w:val="28"/>
          <w:szCs w:val="28"/>
          <w:lang w:val="uk-UA" w:eastAsia="ru-RU"/>
        </w:rPr>
        <w:t xml:space="preserve"> доводиться у один рядок. Згадаймо знамениту формулу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3108CF1" wp14:editId="2CFBB56C">
            <wp:extent cx="723900" cy="190500"/>
            <wp:effectExtent l="0" t="0" r="0" b="0"/>
            <wp:docPr id="27" name="Рисунок 27" descr="http://www.rpd.univ.kiev.ua/downloads/student/Book_Present/11_III_Nachalo/11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11_III_Nachalo/11_1.files/image00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14:anchorId="4F6BA8BB" wp14:editId="7034FD20">
            <wp:extent cx="180975" cy="190500"/>
            <wp:effectExtent l="0" t="0" r="9525" b="0"/>
            <wp:docPr id="26" name="Рисунок 26" descr="http://www.rpd.univ.kiev.ua/downloads/student/Book_Present/11_III_Nachalo/11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11_III_Nachalo/11_1.files/image007.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це статистична вага, тобто кількість </w:t>
      </w:r>
      <w:proofErr w:type="spellStart"/>
      <w:r w:rsidRPr="00ED6663">
        <w:rPr>
          <w:rFonts w:ascii="Times New Roman" w:eastAsia="Times New Roman" w:hAnsi="Times New Roman" w:cs="Times New Roman"/>
          <w:color w:val="000000"/>
          <w:sz w:val="28"/>
          <w:szCs w:val="28"/>
          <w:lang w:val="uk-UA" w:eastAsia="ru-RU"/>
        </w:rPr>
        <w:t>рівноімовірних</w:t>
      </w:r>
      <w:proofErr w:type="spellEnd"/>
      <w:r w:rsidRPr="00ED6663">
        <w:rPr>
          <w:rFonts w:ascii="Times New Roman" w:eastAsia="Times New Roman" w:hAnsi="Times New Roman" w:cs="Times New Roman"/>
          <w:color w:val="000000"/>
          <w:sz w:val="28"/>
          <w:szCs w:val="28"/>
          <w:lang w:val="uk-UA" w:eastAsia="ru-RU"/>
        </w:rPr>
        <w:t xml:space="preserve"> </w:t>
      </w:r>
      <w:proofErr w:type="spellStart"/>
      <w:r w:rsidRPr="00ED6663">
        <w:rPr>
          <w:rFonts w:ascii="Times New Roman" w:eastAsia="Times New Roman" w:hAnsi="Times New Roman" w:cs="Times New Roman"/>
          <w:color w:val="000000"/>
          <w:sz w:val="28"/>
          <w:szCs w:val="28"/>
          <w:lang w:val="uk-UA" w:eastAsia="ru-RU"/>
        </w:rPr>
        <w:t>мікростанів</w:t>
      </w:r>
      <w:proofErr w:type="spellEnd"/>
      <w:r w:rsidRPr="00ED6663">
        <w:rPr>
          <w:rFonts w:ascii="Times New Roman" w:eastAsia="Times New Roman" w:hAnsi="Times New Roman" w:cs="Times New Roman"/>
          <w:color w:val="000000"/>
          <w:sz w:val="28"/>
          <w:szCs w:val="28"/>
          <w:lang w:val="uk-UA" w:eastAsia="ru-RU"/>
        </w:rPr>
        <w:t xml:space="preserve">, через які може бути реалізований даний </w:t>
      </w:r>
      <w:proofErr w:type="spellStart"/>
      <w:r w:rsidRPr="00ED6663">
        <w:rPr>
          <w:rFonts w:ascii="Times New Roman" w:eastAsia="Times New Roman" w:hAnsi="Times New Roman" w:cs="Times New Roman"/>
          <w:color w:val="000000"/>
          <w:sz w:val="28"/>
          <w:szCs w:val="28"/>
          <w:lang w:val="uk-UA" w:eastAsia="ru-RU"/>
        </w:rPr>
        <w:t>макростан</w:t>
      </w:r>
      <w:proofErr w:type="spellEnd"/>
      <w:r w:rsidRPr="00ED6663">
        <w:rPr>
          <w:rFonts w:ascii="Times New Roman" w:eastAsia="Times New Roman" w:hAnsi="Times New Roman" w:cs="Times New Roman"/>
          <w:color w:val="000000"/>
          <w:sz w:val="28"/>
          <w:szCs w:val="28"/>
          <w:lang w:val="uk-UA" w:eastAsia="ru-RU"/>
        </w:rPr>
        <w:t xml:space="preserve">. Різні </w:t>
      </w:r>
      <w:proofErr w:type="spellStart"/>
      <w:r w:rsidRPr="00ED6663">
        <w:rPr>
          <w:rFonts w:ascii="Times New Roman" w:eastAsia="Times New Roman" w:hAnsi="Times New Roman" w:cs="Times New Roman"/>
          <w:color w:val="000000"/>
          <w:sz w:val="28"/>
          <w:szCs w:val="28"/>
          <w:lang w:val="uk-UA" w:eastAsia="ru-RU"/>
        </w:rPr>
        <w:t>мікростани</w:t>
      </w:r>
      <w:proofErr w:type="spellEnd"/>
      <w:r w:rsidRPr="00ED6663">
        <w:rPr>
          <w:rFonts w:ascii="Times New Roman" w:eastAsia="Times New Roman" w:hAnsi="Times New Roman" w:cs="Times New Roman"/>
          <w:color w:val="000000"/>
          <w:sz w:val="28"/>
          <w:szCs w:val="28"/>
          <w:lang w:val="uk-UA" w:eastAsia="ru-RU"/>
        </w:rPr>
        <w:t xml:space="preserve"> виникають внаслідок теплового руху молекул. При </w:t>
      </w:r>
      <w:r>
        <w:rPr>
          <w:rFonts w:ascii="Times New Roman" w:eastAsia="Times New Roman" w:hAnsi="Times New Roman" w:cs="Times New Roman"/>
          <w:noProof/>
          <w:color w:val="000000"/>
          <w:sz w:val="28"/>
          <w:szCs w:val="28"/>
          <w:vertAlign w:val="subscript"/>
          <w:lang w:eastAsia="ru-RU"/>
        </w:rPr>
        <w:drawing>
          <wp:inline distT="0" distB="0" distL="0" distR="0" wp14:anchorId="3BDFA3BF" wp14:editId="0D999841">
            <wp:extent cx="485775" cy="190500"/>
            <wp:effectExtent l="0" t="0" r="9525" b="0"/>
            <wp:docPr id="25" name="Рисунок 25" descr="http://www.rpd.univ.kiev.ua/downloads/student/Book_Present/11_III_Nachalo/11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11_III_Nachalo/11_1.files/image00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виморожуються всі ступені вільності : поступальні, обертальні, коливальні (залишаються лише так звані нульові коливання з енергією </w:t>
      </w:r>
      <w:r>
        <w:rPr>
          <w:rFonts w:ascii="Times New Roman" w:eastAsia="Times New Roman" w:hAnsi="Times New Roman" w:cs="Times New Roman"/>
          <w:noProof/>
          <w:color w:val="000000"/>
          <w:sz w:val="28"/>
          <w:szCs w:val="28"/>
          <w:vertAlign w:val="subscript"/>
          <w:lang w:eastAsia="ru-RU"/>
        </w:rPr>
        <w:drawing>
          <wp:inline distT="0" distB="0" distL="0" distR="0" wp14:anchorId="58729C20" wp14:editId="3FDC5F67">
            <wp:extent cx="295275" cy="447675"/>
            <wp:effectExtent l="0" t="0" r="9525" b="9525"/>
            <wp:docPr id="24" name="Рисунок 24" descr="http://www.rpd.univ.kiev.ua/downloads/student/Book_Present/11_III_Nachalo/11_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11_III_Nachalo/11_1.files/image008.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4476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але їх енергія така мала, що ними зазвичай нехтують). Отже при </w:t>
      </w:r>
      <w:r>
        <w:rPr>
          <w:rFonts w:ascii="Times New Roman" w:eastAsia="Times New Roman" w:hAnsi="Times New Roman" w:cs="Times New Roman"/>
          <w:noProof/>
          <w:color w:val="000000"/>
          <w:sz w:val="28"/>
          <w:szCs w:val="28"/>
          <w:vertAlign w:val="subscript"/>
          <w:lang w:eastAsia="ru-RU"/>
        </w:rPr>
        <w:drawing>
          <wp:inline distT="0" distB="0" distL="0" distR="0" wp14:anchorId="0444BBDA" wp14:editId="5BE74DF8">
            <wp:extent cx="419100" cy="190500"/>
            <wp:effectExtent l="0" t="0" r="0" b="0"/>
            <wp:docPr id="23" name="Рисунок 23" descr="http://www.rpd.univ.kiev.ua/downloads/student/Book_Present/11_III_Nachalo/11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11_III_Nachalo/11_1.files/image00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система знаходиться у одному-єдиному стані, статистична вага якого </w:t>
      </w:r>
      <w:r>
        <w:rPr>
          <w:rFonts w:ascii="Times New Roman" w:eastAsia="Times New Roman" w:hAnsi="Times New Roman" w:cs="Times New Roman"/>
          <w:noProof/>
          <w:color w:val="000000"/>
          <w:sz w:val="28"/>
          <w:szCs w:val="28"/>
          <w:vertAlign w:val="subscript"/>
          <w:lang w:eastAsia="ru-RU"/>
        </w:rPr>
        <w:drawing>
          <wp:inline distT="0" distB="0" distL="0" distR="0" wp14:anchorId="53A710A3" wp14:editId="4B362C7C">
            <wp:extent cx="409575" cy="190500"/>
            <wp:effectExtent l="0" t="0" r="9525" b="0"/>
            <wp:docPr id="22" name="Рисунок 22" descr="http://www.rpd.univ.kiev.ua/downloads/student/Book_Present/11_III_Nachalo/11_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11_III_Nachalo/11_1.files/image010.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Звідси </w:t>
      </w:r>
      <w:r>
        <w:rPr>
          <w:rFonts w:ascii="Times New Roman" w:eastAsia="Times New Roman" w:hAnsi="Times New Roman" w:cs="Times New Roman"/>
          <w:noProof/>
          <w:color w:val="000000"/>
          <w:sz w:val="28"/>
          <w:szCs w:val="28"/>
          <w:vertAlign w:val="subscript"/>
          <w:lang w:eastAsia="ru-RU"/>
        </w:rPr>
        <w:drawing>
          <wp:inline distT="0" distB="0" distL="0" distR="0" wp14:anchorId="785560C4" wp14:editId="7E6E4998">
            <wp:extent cx="600075" cy="190500"/>
            <wp:effectExtent l="0" t="0" r="9525" b="0"/>
            <wp:docPr id="21" name="Рисунок 21" descr="http://www.rpd.univ.kiev.ua/downloads/student/Book_Present/11_III_Nachalo/11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11_III_Nachalo/11_1.files/image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14:anchorId="680A38F0" wp14:editId="6B373E9B">
            <wp:extent cx="419100" cy="190500"/>
            <wp:effectExtent l="0" t="0" r="0" b="0"/>
            <wp:docPr id="20" name="Рисунок 20" descr="http://www.rpd.univ.kiev.ua/downloads/student/Book_Present/11_III_Nachalo/11_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11_III_Nachalo/11_1.files/image0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Розглянемо процес охолодження деякої системи. Будемо вважати, що ентропія є функцією об’єму і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838200" cy="228600"/>
            <wp:effectExtent l="0" t="0" r="0" b="0"/>
            <wp:docPr id="19" name="Рисунок 19" descr="http://www.rpd.univ.kiev.ua/downloads/student/Book_Present/11_III_Nachalo/11_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11_III_Nachalo/11_1.files/image01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382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Здійснимо ізохорне охолодження моля ідеального газу від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18" name="Рисунок 18" descr="http://www.rpd.univ.kiev.ua/downloads/student/Book_Present/11_III_Nachalo/11_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11_III_Nachalo/11_1.files/image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до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17" name="Рисунок 17" descr="http://www.rpd.univ.kiev.ua/downloads/student/Book_Present/11_III_Nachalo/11_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11_III_Nachalo/11_1.files/image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причому обидві температури наближені до абсолютного нуля. Робота при такому процесі не виконується, тому вся кількість теплоти </w:t>
      </w:r>
      <w:r>
        <w:rPr>
          <w:rFonts w:ascii="Times New Roman" w:eastAsia="Times New Roman" w:hAnsi="Times New Roman" w:cs="Times New Roman"/>
          <w:noProof/>
          <w:color w:val="000000"/>
          <w:sz w:val="28"/>
          <w:szCs w:val="28"/>
          <w:vertAlign w:val="subscript"/>
          <w:lang w:eastAsia="ru-RU"/>
        </w:rPr>
        <w:drawing>
          <wp:inline distT="0" distB="0" distL="0" distR="0">
            <wp:extent cx="257175" cy="228600"/>
            <wp:effectExtent l="0" t="0" r="9525" b="0"/>
            <wp:docPr id="16" name="Рисунок 16" descr="http://www.rpd.univ.kiev.ua/downloads/student/Book_Present/11_III_Nachalo/11_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11_III_Nachalo/11_1.files/image01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йде на зміну внутрішньої енергії </w:t>
      </w:r>
      <w:r>
        <w:rPr>
          <w:rFonts w:ascii="Times New Roman" w:eastAsia="Times New Roman" w:hAnsi="Times New Roman" w:cs="Times New Roman"/>
          <w:noProof/>
          <w:color w:val="000000"/>
          <w:sz w:val="28"/>
          <w:szCs w:val="28"/>
          <w:vertAlign w:val="subscript"/>
          <w:lang w:eastAsia="ru-RU"/>
        </w:rPr>
        <w:drawing>
          <wp:inline distT="0" distB="0" distL="0" distR="0">
            <wp:extent cx="904875" cy="238125"/>
            <wp:effectExtent l="0" t="0" r="9525" b="9525"/>
            <wp:docPr id="15" name="Рисунок 15" descr="http://www.rpd.univ.kiev.ua/downloads/student/Book_Present/11_III_Nachalo/11_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11_III_Nachalo/11_1.files/image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Тоді зміна ентропії становитиме</w:t>
      </w:r>
    </w:p>
    <w:p w:rsidR="00ED6663" w:rsidRPr="00ED6663" w:rsidRDefault="00ED6663" w:rsidP="005B4FF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E5B598A" wp14:editId="5186E669">
            <wp:extent cx="2524125" cy="638175"/>
            <wp:effectExtent l="0" t="0" r="9525" b="9525"/>
            <wp:docPr id="14" name="Рисунок 14" descr="http://www.rpd.univ.kiev.ua/downloads/student/Book_Present/11_III_Nachalo/11_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11_III_Nachalo/11_1.files/image018.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4125" cy="6381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(11.1.4)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Таке ж зниження температури від </w:t>
      </w:r>
      <w:r>
        <w:rPr>
          <w:rFonts w:ascii="Times New Roman" w:eastAsia="Times New Roman" w:hAnsi="Times New Roman" w:cs="Times New Roman"/>
          <w:noProof/>
          <w:color w:val="000000"/>
          <w:sz w:val="28"/>
          <w:szCs w:val="28"/>
          <w:vertAlign w:val="subscript"/>
          <w:lang w:eastAsia="ru-RU"/>
        </w:rPr>
        <w:drawing>
          <wp:inline distT="0" distB="0" distL="0" distR="0">
            <wp:extent cx="180975" cy="238125"/>
            <wp:effectExtent l="0" t="0" r="9525" b="9525"/>
            <wp:docPr id="13" name="Рисунок 13" descr="http://www.rpd.univ.kiev.ua/downloads/student/Book_Present/11_III_Nachalo/11_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11_III_Nachalo/11_1.files/image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до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12" name="Рисунок 12" descr="http://www.rpd.univ.kiev.ua/downloads/student/Book_Present/11_III_Nachalo/11_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11_III_Nachalo/11_1.files/image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можна отримати адіабатним розширенням газу від об’єму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1" name="Рисунок 11" descr="http://www.rpd.univ.kiev.ua/downloads/student/Book_Present/11_III_Nachalo/11_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11_III_Nachalo/11_1.files/image01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до об’єму </w:t>
      </w:r>
      <w:r>
        <w:rPr>
          <w:rFonts w:ascii="Times New Roman" w:eastAsia="Times New Roman" w:hAnsi="Times New Roman" w:cs="Times New Roman"/>
          <w:noProof/>
          <w:color w:val="000000"/>
          <w:sz w:val="28"/>
          <w:szCs w:val="28"/>
          <w:vertAlign w:val="subscript"/>
          <w:lang w:eastAsia="ru-RU"/>
        </w:rPr>
        <w:drawing>
          <wp:inline distT="0" distB="0" distL="0" distR="0">
            <wp:extent cx="581025" cy="190500"/>
            <wp:effectExtent l="0" t="0" r="9525" b="0"/>
            <wp:docPr id="10" name="Рисунок 10" descr="http://www.rpd.univ.kiev.ua/downloads/student/Book_Present/11_III_Nachalo/11_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11_III_Nachalo/11_1.files/image020.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Адіабатний процес є ізоентропійним, тому</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1607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B49E0BA" wp14:editId="6C3F2971">
            <wp:extent cx="1752600" cy="238125"/>
            <wp:effectExtent l="0" t="0" r="0" b="9525"/>
            <wp:docPr id="9" name="Рисунок 9" descr="http://www.rpd.univ.kiev.ua/downloads/student/Book_Present/11_III_Nachalo/11_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11_III_Nachalo/11_1.files/image02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526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(11.1.5)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або, скориставшись рівнянням (11.1.4),</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152900" cy="638175"/>
            <wp:effectExtent l="0" t="0" r="0" b="9525"/>
            <wp:docPr id="8" name="Рисунок 8" descr="http://www.rpd.univ.kiev.ua/downloads/student/Book_Present/11_III_Nachalo/11_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11_III_Nachalo/11_1.files/image022.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52900" cy="6381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(11.1.6)</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Нас цікавить процес наближення до абсолютного нуля, отже, покладемо </w:t>
      </w:r>
      <w:r>
        <w:rPr>
          <w:rFonts w:ascii="Times New Roman" w:eastAsia="Times New Roman" w:hAnsi="Times New Roman" w:cs="Times New Roman"/>
          <w:noProof/>
          <w:color w:val="000000"/>
          <w:sz w:val="28"/>
          <w:szCs w:val="28"/>
          <w:vertAlign w:val="subscript"/>
          <w:lang w:eastAsia="ru-RU"/>
        </w:rPr>
        <w:drawing>
          <wp:inline distT="0" distB="0" distL="0" distR="0">
            <wp:extent cx="485775" cy="238125"/>
            <wp:effectExtent l="0" t="0" r="9525" b="9525"/>
            <wp:docPr id="7" name="Рисунок 7" descr="http://www.rpd.univ.kiev.ua/downloads/student/Book_Present/11_III_Nachalo/11_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11_III_Nachalo/11_1.files/image02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1607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47FE2B7" wp14:editId="79295EAB">
            <wp:extent cx="2428875" cy="733425"/>
            <wp:effectExtent l="0" t="0" r="9525" b="0"/>
            <wp:docPr id="6" name="Рисунок 6" descr="http://www.rpd.univ.kiev.ua/downloads/student/Book_Present/11_III_Nachalo/11_1.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11_III_Nachalo/11_1.files/image024.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28875" cy="7334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(11.1.7)</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Другий доданок є величиною додатною, тому отримуємо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B4FF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760816B" wp14:editId="0C51B8F8">
            <wp:extent cx="1600200" cy="228600"/>
            <wp:effectExtent l="0" t="0" r="0" b="0"/>
            <wp:docPr id="5" name="Рисунок 5" descr="http://www.rpd.univ.kiev.ua/downloads/student/Book_Present/11_III_Nachalo/11_1.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11_III_Nachalo/11_1.files/image025.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002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тобто при наближенні до абсолютного нуля температури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B4FF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FD1BB30" wp14:editId="4C06ED9D">
            <wp:extent cx="866775" cy="238125"/>
            <wp:effectExtent l="0" t="0" r="9525" b="9525"/>
            <wp:docPr id="4" name="Рисунок 4" descr="http://www.rpd.univ.kiev.ua/downloads/student/Book_Present/11_III_Nachalo/11_1.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11_III_Nachalo/11_1.files/image026.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(11.1.8)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Отримавши при охолодженні системи температуру абсолютного нуля </w:t>
      </w:r>
      <w:r>
        <w:rPr>
          <w:rFonts w:ascii="Times New Roman" w:eastAsia="Times New Roman" w:hAnsi="Times New Roman" w:cs="Times New Roman"/>
          <w:noProof/>
          <w:color w:val="000000"/>
          <w:sz w:val="28"/>
          <w:szCs w:val="28"/>
          <w:vertAlign w:val="subscript"/>
          <w:lang w:eastAsia="ru-RU"/>
        </w:rPr>
        <w:drawing>
          <wp:inline distT="0" distB="0" distL="0" distR="0">
            <wp:extent cx="419100" cy="190500"/>
            <wp:effectExtent l="0" t="0" r="0" b="0"/>
            <wp:docPr id="3" name="Рисунок 3" descr="http://www.rpd.univ.kiev.ua/downloads/student/Book_Present/11_III_Nachalo/11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11_III_Nachalo/11_1.files/image009.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ми отримали суперечність із постулатом третього начала термодинаміки – поблизу абсолютного нуля ентропія не може зростати, процеси йдуть без зміни ентропії, рівної нулю.</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Отже, </w:t>
      </w:r>
      <w:r w:rsidRPr="00ED6663">
        <w:rPr>
          <w:rFonts w:ascii="Times New Roman" w:eastAsia="Times New Roman" w:hAnsi="Times New Roman" w:cs="Times New Roman"/>
          <w:color w:val="000000"/>
          <w:sz w:val="28"/>
          <w:szCs w:val="28"/>
          <w:u w:val="single"/>
          <w:lang w:val="uk-UA" w:eastAsia="ru-RU"/>
        </w:rPr>
        <w:t>постулат третього начала термодинаміки можна сформулювати і як принцип недосяжності абсолютного нуля</w:t>
      </w:r>
      <w:r w:rsidRPr="00ED6663">
        <w:rPr>
          <w:rFonts w:ascii="Times New Roman" w:eastAsia="Times New Roman" w:hAnsi="Times New Roman" w:cs="Times New Roman"/>
          <w:color w:val="000000"/>
          <w:sz w:val="28"/>
          <w:szCs w:val="28"/>
          <w:lang w:val="uk-UA" w:eastAsia="ru-RU"/>
        </w:rPr>
        <w:t>.</w:t>
      </w:r>
    </w:p>
    <w:p w:rsidR="00ED6663" w:rsidRPr="00ED6663" w:rsidRDefault="00ED6663" w:rsidP="005B4FF6">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А це, у свою чергу призводить до висновку про неможливість створення машини, холодильник якої має температуру </w:t>
      </w:r>
      <w:r>
        <w:rPr>
          <w:rFonts w:ascii="Times New Roman" w:eastAsia="Times New Roman" w:hAnsi="Times New Roman" w:cs="Times New Roman"/>
          <w:noProof/>
          <w:color w:val="000000"/>
          <w:sz w:val="28"/>
          <w:szCs w:val="28"/>
          <w:vertAlign w:val="subscript"/>
          <w:lang w:eastAsia="ru-RU"/>
        </w:rPr>
        <w:drawing>
          <wp:inline distT="0" distB="0" distL="0" distR="0" wp14:anchorId="77AAF3A8" wp14:editId="745279C6">
            <wp:extent cx="485775" cy="238125"/>
            <wp:effectExtent l="0" t="0" r="9525" b="9525"/>
            <wp:docPr id="2" name="Рисунок 2" descr="http://www.rpd.univ.kiev.ua/downloads/student/Book_Present/11_III_Nachalo/11_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11_III_Nachalo/11_1.files/image023.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Дійсно, припустивши можливість існування такого холодильника, ми отримаємо </w:t>
      </w:r>
      <w:proofErr w:type="spellStart"/>
      <w:r w:rsidRPr="00ED6663">
        <w:rPr>
          <w:rFonts w:ascii="Times New Roman" w:eastAsia="Times New Roman" w:hAnsi="Times New Roman" w:cs="Times New Roman"/>
          <w:color w:val="000000"/>
          <w:sz w:val="28"/>
          <w:szCs w:val="28"/>
          <w:lang w:val="uk-UA" w:eastAsia="ru-RU"/>
        </w:rPr>
        <w:t>к.к.д</w:t>
      </w:r>
      <w:proofErr w:type="spellEnd"/>
      <w:r w:rsidRPr="00ED6663">
        <w:rPr>
          <w:rFonts w:ascii="Times New Roman" w:eastAsia="Times New Roman" w:hAnsi="Times New Roman" w:cs="Times New Roman"/>
          <w:color w:val="000000"/>
          <w:sz w:val="28"/>
          <w:szCs w:val="28"/>
          <w:lang w:val="uk-UA" w:eastAsia="ru-RU"/>
        </w:rPr>
        <w:t>. такої машини, що працює за оборотним циклом</w:t>
      </w:r>
    </w:p>
    <w:p w:rsidR="00ED6663" w:rsidRPr="00ED6663" w:rsidRDefault="00ED6663" w:rsidP="005B4FF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8341F23" wp14:editId="029B7F39">
            <wp:extent cx="1419225" cy="495300"/>
            <wp:effectExtent l="0" t="0" r="9525" b="0"/>
            <wp:docPr id="1" name="Рисунок 1" descr="http://www.rpd.univ.kiev.ua/downloads/student/Book_Present/11_III_Nachalo/11_1.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11_III_Nachalo/11_1.files/image02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922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Це означає, що вся теплота, отримана від нагрівача перетворюється у механічну роботу, а це суперечить другому началу термодинаміки.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Теплову машину з холодильником при температурі абсолютного нуля називають вічним двигуном третього роду. Отже, </w:t>
      </w:r>
      <w:r w:rsidRPr="00ED6663">
        <w:rPr>
          <w:rFonts w:ascii="Times New Roman" w:eastAsia="Times New Roman" w:hAnsi="Times New Roman" w:cs="Times New Roman"/>
          <w:color w:val="000000"/>
          <w:sz w:val="28"/>
          <w:szCs w:val="28"/>
          <w:u w:val="single"/>
          <w:lang w:val="uk-UA" w:eastAsia="ru-RU"/>
        </w:rPr>
        <w:t>постулат третього начала термодинаміки можна сформулювати і як неможливість створення вічного двигуна третього роду</w:t>
      </w:r>
      <w:r w:rsidRPr="00ED6663">
        <w:rPr>
          <w:rFonts w:ascii="Times New Roman" w:eastAsia="Times New Roman" w:hAnsi="Times New Roman" w:cs="Times New Roman"/>
          <w:color w:val="000000"/>
          <w:sz w:val="28"/>
          <w:szCs w:val="28"/>
          <w:lang w:val="uk-UA" w:eastAsia="ru-RU"/>
        </w:rPr>
        <w:t>.</w:t>
      </w:r>
    </w:p>
    <w:p w:rsidR="00ED6663" w:rsidRDefault="00ED6663" w:rsidP="00ED6663">
      <w:pPr>
        <w:pStyle w:val="a5"/>
        <w:spacing w:before="0" w:beforeAutospacing="0" w:after="0" w:afterAutospacing="0"/>
        <w:jc w:val="both"/>
        <w:rPr>
          <w:color w:val="000000"/>
          <w:sz w:val="28"/>
          <w:szCs w:val="28"/>
        </w:rPr>
      </w:pPr>
      <w:r>
        <w:rPr>
          <w:b/>
          <w:bCs/>
          <w:color w:val="000000"/>
          <w:sz w:val="28"/>
          <w:szCs w:val="28"/>
          <w:lang w:val="uk-UA"/>
        </w:rPr>
        <w:t>11.2. Наслідки із третього начала термодинаміки</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1. Із третього начала термодинаміки випливає, що коли температура прямує до абсолютного нуля, будь-яка теплоємність прямує до нуля.</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xml:space="preserve">          Справді, спочатку розглянемо ізольовану систему. Будемо змінювати її температуру </w:t>
      </w:r>
      <w:proofErr w:type="spellStart"/>
      <w:r>
        <w:rPr>
          <w:color w:val="000000"/>
          <w:sz w:val="28"/>
          <w:szCs w:val="28"/>
          <w:lang w:val="uk-UA"/>
        </w:rPr>
        <w:t>ізохорно</w:t>
      </w:r>
      <w:proofErr w:type="spellEnd"/>
      <w:r>
        <w:rPr>
          <w:rStyle w:val="apple-converted-space"/>
          <w:color w:val="000000"/>
          <w:sz w:val="28"/>
          <w:szCs w:val="28"/>
          <w:lang w:val="uk-UA"/>
        </w:rPr>
        <w:t> </w:t>
      </w:r>
      <w:r>
        <w:rPr>
          <w:noProof/>
          <w:color w:val="000000"/>
          <w:sz w:val="28"/>
          <w:szCs w:val="28"/>
          <w:vertAlign w:val="subscript"/>
        </w:rPr>
        <w:drawing>
          <wp:inline distT="0" distB="0" distL="0" distR="0">
            <wp:extent cx="828675" cy="228600"/>
            <wp:effectExtent l="0" t="0" r="9525" b="0"/>
            <wp:docPr id="57" name="Рисунок 57" descr="http://www.rpd.univ.kiev.ua/downloads/student/Book_Present/11_III_Nachalo/11_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11_III_Nachalo/11_2.files/image001.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Pr>
          <w:color w:val="000000"/>
          <w:sz w:val="28"/>
          <w:szCs w:val="28"/>
          <w:lang w:val="uk-UA"/>
        </w:rPr>
        <w:t>. Тоді за означенням теплоємності</w:t>
      </w:r>
      <w:r>
        <w:rPr>
          <w:rStyle w:val="apple-converted-space"/>
          <w:color w:val="000000"/>
          <w:sz w:val="28"/>
          <w:szCs w:val="28"/>
          <w:lang w:val="uk-UA"/>
        </w:rPr>
        <w:t> </w:t>
      </w:r>
      <w:r>
        <w:rPr>
          <w:noProof/>
          <w:color w:val="000000"/>
          <w:sz w:val="28"/>
          <w:szCs w:val="28"/>
          <w:vertAlign w:val="subscript"/>
        </w:rPr>
        <w:drawing>
          <wp:inline distT="0" distB="0" distL="0" distR="0">
            <wp:extent cx="581025" cy="457200"/>
            <wp:effectExtent l="0" t="0" r="9525" b="0"/>
            <wp:docPr id="56" name="Рисунок 56" descr="http://www.rpd.univ.kiev.ua/downloads/student/Book_Present/11_III_Nachalo/11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11_III_Nachalo/11_2.files/image002.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1025" cy="457200"/>
                    </a:xfrm>
                    <a:prstGeom prst="rect">
                      <a:avLst/>
                    </a:prstGeom>
                    <a:noFill/>
                    <a:ln>
                      <a:noFill/>
                    </a:ln>
                  </pic:spPr>
                </pic:pic>
              </a:graphicData>
            </a:graphic>
          </wp:inline>
        </w:drawing>
      </w:r>
      <w:r>
        <w:rPr>
          <w:color w:val="000000"/>
          <w:sz w:val="28"/>
          <w:szCs w:val="28"/>
          <w:lang w:val="uk-UA"/>
        </w:rPr>
        <w:t>, отже при ізохорному процесі</w:t>
      </w:r>
      <w:r>
        <w:rPr>
          <w:rStyle w:val="apple-converted-space"/>
          <w:color w:val="000000"/>
          <w:sz w:val="28"/>
          <w:szCs w:val="28"/>
          <w:lang w:val="uk-UA"/>
        </w:rPr>
        <w:t> </w:t>
      </w:r>
      <w:r>
        <w:rPr>
          <w:noProof/>
          <w:color w:val="000000"/>
          <w:sz w:val="28"/>
          <w:szCs w:val="28"/>
          <w:vertAlign w:val="subscript"/>
        </w:rPr>
        <w:drawing>
          <wp:inline distT="0" distB="0" distL="0" distR="0">
            <wp:extent cx="876300" cy="238125"/>
            <wp:effectExtent l="0" t="0" r="0" b="9525"/>
            <wp:docPr id="55" name="Рисунок 55" descr="http://www.rpd.univ.kiev.ua/downloads/student/Book_Present/11_III_Nachalo/11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11_III_Nachalo/11_2.files/image003.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Pr>
          <w:color w:val="000000"/>
          <w:sz w:val="28"/>
          <w:szCs w:val="28"/>
          <w:lang w:val="uk-UA"/>
        </w:rPr>
        <w:t>. За означенням ентропії</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extent cx="1285875" cy="447675"/>
            <wp:effectExtent l="0" t="0" r="9525" b="9525"/>
            <wp:docPr id="54" name="Рисунок 54" descr="http://www.rpd.univ.kiev.ua/downloads/student/Book_Present/11_III_Nachalo/11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rpd.univ.kiev.ua/downloads/student/Book_Present/11_III_Nachalo/11_2.files/image004.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447675"/>
                    </a:xfrm>
                    <a:prstGeom prst="rect">
                      <a:avLst/>
                    </a:prstGeom>
                    <a:noFill/>
                    <a:ln>
                      <a:noFill/>
                    </a:ln>
                  </pic:spPr>
                </pic:pic>
              </a:graphicData>
            </a:graphic>
          </wp:inline>
        </w:drawing>
      </w:r>
      <w:r>
        <w:rPr>
          <w:color w:val="000000"/>
          <w:sz w:val="28"/>
          <w:szCs w:val="28"/>
          <w:lang w:val="uk-UA"/>
        </w:rPr>
        <w:t>,                                                (11.2.1)</w:t>
      </w:r>
    </w:p>
    <w:p w:rsidR="00ED6663" w:rsidRDefault="00ED6663" w:rsidP="00ED6663">
      <w:pPr>
        <w:pStyle w:val="a5"/>
        <w:spacing w:before="0" w:beforeAutospacing="0" w:after="0" w:afterAutospacing="0"/>
        <w:jc w:val="right"/>
        <w:rPr>
          <w:color w:val="000000"/>
          <w:sz w:val="28"/>
          <w:szCs w:val="28"/>
        </w:rPr>
      </w:pPr>
      <w:r>
        <w:rPr>
          <w:color w:val="000000"/>
          <w:sz w:val="28"/>
          <w:szCs w:val="28"/>
          <w:lang w:val="uk-UA"/>
        </w:rPr>
        <w:lastRenderedPageBreak/>
        <w:t> </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або зміна ентропії</w:t>
      </w:r>
    </w:p>
    <w:p w:rsidR="00ED6663" w:rsidRDefault="00ED6663" w:rsidP="005B4FF6">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348DC959" wp14:editId="3E72370B">
            <wp:extent cx="1333500" cy="609600"/>
            <wp:effectExtent l="0" t="0" r="0" b="0"/>
            <wp:docPr id="53" name="Рисунок 53" descr="http://www.rpd.univ.kiev.ua/downloads/student/Book_Present/11_III_Nachalo/11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rpd.univ.kiev.ua/downloads/student/Book_Present/11_III_Nachalo/11_2.files/image005.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33500" cy="609600"/>
                    </a:xfrm>
                    <a:prstGeom prst="rect">
                      <a:avLst/>
                    </a:prstGeom>
                    <a:noFill/>
                    <a:ln>
                      <a:noFill/>
                    </a:ln>
                  </pic:spPr>
                </pic:pic>
              </a:graphicData>
            </a:graphic>
          </wp:inline>
        </w:drawing>
      </w:r>
      <w:r>
        <w:rPr>
          <w:color w:val="000000"/>
          <w:sz w:val="28"/>
          <w:szCs w:val="28"/>
          <w:lang w:val="uk-UA"/>
        </w:rPr>
        <w:t>.                                              (11.2.2) </w:t>
      </w:r>
    </w:p>
    <w:p w:rsidR="00ED6663" w:rsidRDefault="00ED6663" w:rsidP="00ED6663">
      <w:pPr>
        <w:pStyle w:val="a5"/>
        <w:spacing w:before="0" w:beforeAutospacing="0" w:after="0" w:afterAutospacing="0"/>
        <w:ind w:firstLine="720"/>
        <w:jc w:val="both"/>
        <w:rPr>
          <w:color w:val="000000"/>
          <w:sz w:val="28"/>
          <w:szCs w:val="28"/>
        </w:rPr>
      </w:pPr>
      <w:r>
        <w:rPr>
          <w:color w:val="000000"/>
          <w:sz w:val="28"/>
          <w:szCs w:val="28"/>
          <w:lang w:val="uk-UA"/>
        </w:rPr>
        <w:t>Врахувавши формулювання третього начала термодинаміки, скористаємось рівнянням Планка (11.1.3)</w:t>
      </w:r>
    </w:p>
    <w:p w:rsidR="00ED6663" w:rsidRDefault="00ED6663" w:rsidP="00ED6663">
      <w:pPr>
        <w:pStyle w:val="a5"/>
        <w:spacing w:before="0" w:beforeAutospacing="0" w:after="0" w:afterAutospacing="0"/>
        <w:ind w:firstLine="720"/>
        <w:jc w:val="both"/>
        <w:rPr>
          <w:color w:val="000000"/>
          <w:sz w:val="28"/>
          <w:szCs w:val="28"/>
        </w:rPr>
      </w:pPr>
      <w:r>
        <w:rPr>
          <w:color w:val="000000"/>
          <w:sz w:val="28"/>
          <w:szCs w:val="28"/>
          <w:lang w:val="uk-UA"/>
        </w:rPr>
        <w:t> </w:t>
      </w:r>
    </w:p>
    <w:p w:rsidR="00ED6663" w:rsidRDefault="00ED6663" w:rsidP="005B4FF6">
      <w:pPr>
        <w:pStyle w:val="a5"/>
        <w:spacing w:before="0" w:beforeAutospacing="0" w:after="0" w:afterAutospacing="0"/>
        <w:jc w:val="center"/>
        <w:rPr>
          <w:color w:val="000000"/>
          <w:sz w:val="28"/>
          <w:szCs w:val="28"/>
        </w:rPr>
      </w:pPr>
      <w:r>
        <w:rPr>
          <w:noProof/>
          <w:color w:val="000000"/>
          <w:sz w:val="28"/>
          <w:szCs w:val="28"/>
          <w:vertAlign w:val="subscript"/>
        </w:rPr>
        <w:drawing>
          <wp:inline distT="0" distB="0" distL="0" distR="0" wp14:anchorId="5D9492EA" wp14:editId="27D5131F">
            <wp:extent cx="1952625" cy="609600"/>
            <wp:effectExtent l="0" t="0" r="9525" b="0"/>
            <wp:docPr id="52" name="Рисунок 52" descr="http://www.rpd.univ.kiev.ua/downloads/student/Book_Present/11_III_Nachalo/11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rpd.univ.kiev.ua/downloads/student/Book_Present/11_III_Nachalo/11_2.files/image006.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52625" cy="609600"/>
                    </a:xfrm>
                    <a:prstGeom prst="rect">
                      <a:avLst/>
                    </a:prstGeom>
                    <a:noFill/>
                    <a:ln>
                      <a:noFill/>
                    </a:ln>
                  </pic:spPr>
                </pic:pic>
              </a:graphicData>
            </a:graphic>
          </wp:inline>
        </w:drawing>
      </w:r>
      <w:r>
        <w:rPr>
          <w:color w:val="000000"/>
          <w:sz w:val="28"/>
          <w:szCs w:val="28"/>
          <w:lang w:val="uk-UA"/>
        </w:rPr>
        <w:t>,    звідки    </w:t>
      </w:r>
      <w:r>
        <w:rPr>
          <w:rStyle w:val="apple-converted-space"/>
          <w:color w:val="000000"/>
          <w:sz w:val="28"/>
          <w:szCs w:val="28"/>
          <w:lang w:val="uk-UA"/>
        </w:rPr>
        <w:t> </w:t>
      </w:r>
      <w:r>
        <w:rPr>
          <w:noProof/>
          <w:color w:val="000000"/>
          <w:sz w:val="28"/>
          <w:szCs w:val="28"/>
          <w:vertAlign w:val="subscript"/>
        </w:rPr>
        <w:drawing>
          <wp:inline distT="0" distB="0" distL="0" distR="0" wp14:anchorId="344B4642" wp14:editId="46D31C15">
            <wp:extent cx="1057275" cy="600075"/>
            <wp:effectExtent l="0" t="0" r="9525" b="9525"/>
            <wp:docPr id="51" name="Рисунок 51" descr="http://www.rpd.univ.kiev.ua/downloads/student/Book_Present/11_III_Nachalo/11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rpd.univ.kiev.ua/downloads/student/Book_Present/11_III_Nachalo/11_2.files/image007.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r>
        <w:rPr>
          <w:color w:val="000000"/>
          <w:sz w:val="28"/>
          <w:szCs w:val="28"/>
          <w:lang w:val="uk-UA"/>
        </w:rPr>
        <w:t>. </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Отже, для ентропії отримаємо</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jc w:val="center"/>
        <w:rPr>
          <w:color w:val="000000"/>
          <w:sz w:val="28"/>
          <w:szCs w:val="28"/>
        </w:rPr>
      </w:pPr>
      <w:r>
        <w:rPr>
          <w:noProof/>
          <w:color w:val="000000"/>
          <w:sz w:val="28"/>
          <w:szCs w:val="28"/>
          <w:vertAlign w:val="subscript"/>
        </w:rPr>
        <w:drawing>
          <wp:inline distT="0" distB="0" distL="0" distR="0">
            <wp:extent cx="3667125" cy="638175"/>
            <wp:effectExtent l="0" t="0" r="9525" b="9525"/>
            <wp:docPr id="50" name="Рисунок 50" descr="http://www.rpd.univ.kiev.ua/downloads/student/Book_Present/11_III_Nachalo/11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rpd.univ.kiev.ua/downloads/student/Book_Present/11_III_Nachalo/11_2.files/image008.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67125" cy="638175"/>
                    </a:xfrm>
                    <a:prstGeom prst="rect">
                      <a:avLst/>
                    </a:prstGeom>
                    <a:noFill/>
                    <a:ln>
                      <a:noFill/>
                    </a:ln>
                  </pic:spPr>
                </pic:pic>
              </a:graphicData>
            </a:graphic>
          </wp:inline>
        </w:drawing>
      </w:r>
      <w:r>
        <w:rPr>
          <w:color w:val="000000"/>
          <w:sz w:val="28"/>
          <w:szCs w:val="28"/>
          <w:lang w:val="uk-UA"/>
        </w:rPr>
        <w:t>,</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або остаточно</w:t>
      </w:r>
    </w:p>
    <w:p w:rsidR="00ED6663" w:rsidRDefault="00ED6663" w:rsidP="00516075">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42A98A2D" wp14:editId="7D26AC79">
            <wp:extent cx="885825" cy="571500"/>
            <wp:effectExtent l="0" t="0" r="9525" b="0"/>
            <wp:docPr id="49" name="Рисунок 49" descr="http://www.rpd.univ.kiev.ua/downloads/student/Book_Present/11_III_Nachalo/11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11_III_Nachalo/11_2.files/image009.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885825" cy="571500"/>
                    </a:xfrm>
                    <a:prstGeom prst="rect">
                      <a:avLst/>
                    </a:prstGeom>
                    <a:noFill/>
                    <a:ln>
                      <a:noFill/>
                    </a:ln>
                  </pic:spPr>
                </pic:pic>
              </a:graphicData>
            </a:graphic>
          </wp:inline>
        </w:drawing>
      </w:r>
      <w:r>
        <w:rPr>
          <w:color w:val="000000"/>
          <w:sz w:val="28"/>
          <w:szCs w:val="28"/>
          <w:lang w:val="uk-UA"/>
        </w:rPr>
        <w:t>.                                                    (11.2.3) </w:t>
      </w:r>
    </w:p>
    <w:p w:rsidR="00ED6663" w:rsidRPr="005B4FF6" w:rsidRDefault="00ED6663" w:rsidP="00ED6663">
      <w:pPr>
        <w:pStyle w:val="a5"/>
        <w:spacing w:before="0" w:beforeAutospacing="0" w:after="0" w:afterAutospacing="0"/>
        <w:jc w:val="both"/>
        <w:rPr>
          <w:color w:val="000000"/>
          <w:sz w:val="28"/>
          <w:szCs w:val="28"/>
          <w:lang w:val="uk-UA"/>
        </w:rPr>
      </w:pPr>
      <w:r>
        <w:rPr>
          <w:color w:val="000000"/>
          <w:sz w:val="28"/>
          <w:szCs w:val="28"/>
          <w:lang w:val="uk-UA"/>
        </w:rPr>
        <w:t>Аналогічно можна отримати для ізобарного процесу</w:t>
      </w:r>
    </w:p>
    <w:p w:rsidR="00ED6663" w:rsidRPr="00516075" w:rsidRDefault="00ED6663" w:rsidP="005B4FF6">
      <w:pPr>
        <w:pStyle w:val="a5"/>
        <w:spacing w:before="0" w:beforeAutospacing="0" w:after="0" w:afterAutospacing="0"/>
        <w:jc w:val="right"/>
        <w:rPr>
          <w:color w:val="000000"/>
          <w:sz w:val="28"/>
          <w:szCs w:val="28"/>
          <w:lang w:val="uk-UA"/>
        </w:rPr>
      </w:pPr>
      <w:r>
        <w:rPr>
          <w:noProof/>
          <w:color w:val="000000"/>
          <w:sz w:val="28"/>
          <w:szCs w:val="28"/>
          <w:vertAlign w:val="subscript"/>
        </w:rPr>
        <w:drawing>
          <wp:inline distT="0" distB="0" distL="0" distR="0" wp14:anchorId="23957AFC" wp14:editId="389BD7B6">
            <wp:extent cx="885825" cy="571500"/>
            <wp:effectExtent l="0" t="0" r="9525" b="0"/>
            <wp:docPr id="48" name="Рисунок 48" descr="http://www.rpd.univ.kiev.ua/downloads/student/Book_Present/11_III_Nachalo/11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11_III_Nachalo/11_2.files/image010.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85825" cy="571500"/>
                    </a:xfrm>
                    <a:prstGeom prst="rect">
                      <a:avLst/>
                    </a:prstGeom>
                    <a:noFill/>
                    <a:ln>
                      <a:noFill/>
                    </a:ln>
                  </pic:spPr>
                </pic:pic>
              </a:graphicData>
            </a:graphic>
          </wp:inline>
        </w:drawing>
      </w:r>
      <w:r>
        <w:rPr>
          <w:color w:val="000000"/>
          <w:sz w:val="28"/>
          <w:szCs w:val="28"/>
          <w:lang w:val="uk-UA"/>
        </w:rPr>
        <w:t>.                                                   (11.2.4) </w:t>
      </w:r>
    </w:p>
    <w:p w:rsidR="00ED6663" w:rsidRPr="00516075" w:rsidRDefault="00ED6663" w:rsidP="00ED6663">
      <w:pPr>
        <w:pStyle w:val="a5"/>
        <w:spacing w:before="0" w:beforeAutospacing="0" w:after="0" w:afterAutospacing="0"/>
        <w:jc w:val="both"/>
        <w:rPr>
          <w:color w:val="000000"/>
          <w:sz w:val="28"/>
          <w:szCs w:val="28"/>
          <w:lang w:val="uk-UA"/>
        </w:rPr>
      </w:pPr>
      <w:r>
        <w:rPr>
          <w:color w:val="000000"/>
          <w:sz w:val="28"/>
          <w:szCs w:val="28"/>
          <w:lang w:val="uk-UA"/>
        </w:rPr>
        <w:t>          Такі співвідношення дають можливість за відомими значеннями</w:t>
      </w:r>
      <w:r>
        <w:rPr>
          <w:rStyle w:val="apple-converted-space"/>
          <w:color w:val="000000"/>
          <w:sz w:val="28"/>
          <w:szCs w:val="28"/>
          <w:lang w:val="uk-UA"/>
        </w:rPr>
        <w:t> </w:t>
      </w:r>
      <w:r>
        <w:rPr>
          <w:noProof/>
          <w:color w:val="000000"/>
          <w:sz w:val="28"/>
          <w:szCs w:val="28"/>
          <w:vertAlign w:val="subscript"/>
        </w:rPr>
        <w:drawing>
          <wp:inline distT="0" distB="0" distL="0" distR="0">
            <wp:extent cx="266700" cy="276225"/>
            <wp:effectExtent l="0" t="0" r="0" b="9525"/>
            <wp:docPr id="47" name="Рисунок 47" descr="http://www.rpd.univ.kiev.ua/downloads/student/Book_Present/11_III_Nachalo/11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11_III_Nachalo/11_2.files/image011.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rPr>
        <w:drawing>
          <wp:inline distT="0" distB="0" distL="0" distR="0">
            <wp:extent cx="266700" cy="238125"/>
            <wp:effectExtent l="0" t="0" r="0" b="9525"/>
            <wp:docPr id="46" name="Рисунок 46" descr="http://www.rpd.univ.kiev.ua/downloads/student/Book_Present/11_III_Nachalo/11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rpd.univ.kiev.ua/downloads/student/Book_Present/11_III_Nachalo/11_2.files/image012.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визначити як абсолютні значення ентропії, так і її температурну залежність.</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Перепишемо теплоємності для рівноважних процесів у такому вигляді</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extent cx="2628900" cy="523875"/>
            <wp:effectExtent l="0" t="0" r="0" b="9525"/>
            <wp:docPr id="45" name="Рисунок 45" descr="http://www.rpd.univ.kiev.ua/downloads/student/Book_Present/11_III_Nachalo/11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rpd.univ.kiev.ua/downloads/student/Book_Present/11_III_Nachalo/11_2.files/image013.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628900" cy="523875"/>
                    </a:xfrm>
                    <a:prstGeom prst="rect">
                      <a:avLst/>
                    </a:prstGeom>
                    <a:noFill/>
                    <a:ln>
                      <a:noFill/>
                    </a:ln>
                  </pic:spPr>
                </pic:pic>
              </a:graphicData>
            </a:graphic>
          </wp:inline>
        </w:drawing>
      </w:r>
      <w:r>
        <w:rPr>
          <w:color w:val="000000"/>
          <w:sz w:val="28"/>
          <w:szCs w:val="28"/>
          <w:lang w:val="uk-UA"/>
        </w:rPr>
        <w:t>  і   </w:t>
      </w:r>
      <w:r>
        <w:rPr>
          <w:rStyle w:val="apple-converted-space"/>
          <w:color w:val="000000"/>
          <w:sz w:val="28"/>
          <w:szCs w:val="28"/>
          <w:lang w:val="uk-UA"/>
        </w:rPr>
        <w:t> </w:t>
      </w:r>
      <w:r>
        <w:rPr>
          <w:noProof/>
          <w:color w:val="000000"/>
          <w:sz w:val="28"/>
          <w:szCs w:val="28"/>
          <w:vertAlign w:val="subscript"/>
        </w:rPr>
        <w:drawing>
          <wp:inline distT="0" distB="0" distL="0" distR="0">
            <wp:extent cx="1143000" cy="542925"/>
            <wp:effectExtent l="0" t="0" r="0" b="9525"/>
            <wp:docPr id="44" name="Рисунок 44" descr="http://www.rpd.univ.kiev.ua/downloads/student/Book_Present/11_III_Nachalo/11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rpd.univ.kiev.ua/downloads/student/Book_Present/11_III_Nachalo/11_2.files/image014.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43000" cy="542925"/>
                    </a:xfrm>
                    <a:prstGeom prst="rect">
                      <a:avLst/>
                    </a:prstGeom>
                    <a:noFill/>
                    <a:ln>
                      <a:noFill/>
                    </a:ln>
                  </pic:spPr>
                </pic:pic>
              </a:graphicData>
            </a:graphic>
          </wp:inline>
        </w:drawing>
      </w:r>
      <w:r>
        <w:rPr>
          <w:color w:val="000000"/>
          <w:sz w:val="28"/>
          <w:szCs w:val="28"/>
          <w:lang w:val="uk-UA"/>
        </w:rPr>
        <w:t>.                 (11.2.5)</w:t>
      </w:r>
    </w:p>
    <w:p w:rsidR="00ED6663" w:rsidRDefault="00ED6663" w:rsidP="00ED6663">
      <w:pPr>
        <w:pStyle w:val="a5"/>
        <w:spacing w:before="0" w:beforeAutospacing="0" w:after="0" w:afterAutospacing="0"/>
        <w:jc w:val="center"/>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ind w:firstLine="720"/>
        <w:jc w:val="both"/>
        <w:rPr>
          <w:color w:val="000000"/>
          <w:sz w:val="28"/>
          <w:szCs w:val="28"/>
        </w:rPr>
      </w:pPr>
      <w:r>
        <w:rPr>
          <w:noProof/>
          <w:color w:val="000000"/>
          <w:sz w:val="28"/>
          <w:szCs w:val="28"/>
        </w:rPr>
        <w:drawing>
          <wp:anchor distT="0" distB="0" distL="114300" distR="114300" simplePos="0" relativeHeight="251660288" behindDoc="0" locked="0" layoutInCell="1" allowOverlap="0">
            <wp:simplePos x="0" y="0"/>
            <wp:positionH relativeFrom="column">
              <wp:align>left</wp:align>
            </wp:positionH>
            <wp:positionV relativeFrom="line">
              <wp:posOffset>0</wp:posOffset>
            </wp:positionV>
            <wp:extent cx="2962275" cy="2943225"/>
            <wp:effectExtent l="0" t="0" r="9525" b="9525"/>
            <wp:wrapSquare wrapText="bothSides"/>
            <wp:docPr id="58" name="Рисунок 58" descr="Подпись:  &#10;&#10;Рис.11.2.1. Температурна залежність теплоємності із врахуванням її поведінки поблизу абсолютного нуля&#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11.2.1. Температурна залежність теплоємності із врахуванням її поведінки поблизу абсолютного нуля&#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62275" cy="294322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Якщо</w:t>
      </w:r>
      <w:r>
        <w:rPr>
          <w:rStyle w:val="apple-converted-space"/>
          <w:color w:val="000000"/>
          <w:sz w:val="28"/>
          <w:szCs w:val="28"/>
          <w:lang w:val="uk-UA"/>
        </w:rPr>
        <w:t> </w:t>
      </w:r>
      <w:r>
        <w:rPr>
          <w:noProof/>
          <w:color w:val="000000"/>
          <w:sz w:val="28"/>
          <w:szCs w:val="28"/>
          <w:vertAlign w:val="subscript"/>
        </w:rPr>
        <w:drawing>
          <wp:inline distT="0" distB="0" distL="0" distR="0">
            <wp:extent cx="485775" cy="190500"/>
            <wp:effectExtent l="0" t="0" r="9525" b="0"/>
            <wp:docPr id="43" name="Рисунок 43" descr="http://www.rpd.univ.kiev.ua/downloads/student/Book_Present/11_III_Nachalo/11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rpd.univ.kiev.ua/downloads/student/Book_Present/11_III_Nachalo/11_2.files/image01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Pr>
          <w:color w:val="000000"/>
          <w:sz w:val="28"/>
          <w:szCs w:val="28"/>
          <w:lang w:val="uk-UA"/>
        </w:rPr>
        <w:t>, то</w:t>
      </w:r>
      <w:r>
        <w:rPr>
          <w:rStyle w:val="apple-converted-space"/>
          <w:color w:val="000000"/>
          <w:sz w:val="28"/>
          <w:szCs w:val="28"/>
          <w:lang w:val="uk-UA"/>
        </w:rPr>
        <w:t> </w:t>
      </w:r>
      <w:r>
        <w:rPr>
          <w:noProof/>
          <w:color w:val="000000"/>
          <w:sz w:val="28"/>
          <w:szCs w:val="28"/>
          <w:vertAlign w:val="subscript"/>
        </w:rPr>
        <w:drawing>
          <wp:inline distT="0" distB="0" distL="0" distR="0">
            <wp:extent cx="790575" cy="190500"/>
            <wp:effectExtent l="0" t="0" r="9525" b="0"/>
            <wp:docPr id="42" name="Рисунок 42" descr="http://www.rpd.univ.kiev.ua/downloads/student/Book_Present/11_III_Nachalo/11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11_III_Nachalo/11_2.files/image017.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Pr>
          <w:color w:val="000000"/>
          <w:sz w:val="28"/>
          <w:szCs w:val="28"/>
          <w:lang w:val="uk-UA"/>
        </w:rPr>
        <w:t>, а ентропія, згідно із третім началом термодинаміки, прямує до деякої скінченої межі (мається на увазі, що не нуль, щоб не вийшла невизначеність). Тому при температурі</w:t>
      </w:r>
      <w:r>
        <w:rPr>
          <w:rStyle w:val="apple-converted-space"/>
          <w:color w:val="000000"/>
          <w:sz w:val="28"/>
          <w:szCs w:val="28"/>
          <w:lang w:val="uk-UA"/>
        </w:rPr>
        <w:t> </w:t>
      </w:r>
      <w:r>
        <w:rPr>
          <w:noProof/>
          <w:color w:val="000000"/>
          <w:sz w:val="28"/>
          <w:szCs w:val="28"/>
          <w:vertAlign w:val="subscript"/>
        </w:rPr>
        <w:drawing>
          <wp:inline distT="0" distB="0" distL="0" distR="0">
            <wp:extent cx="419100" cy="190500"/>
            <wp:effectExtent l="0" t="0" r="0" b="0"/>
            <wp:docPr id="41" name="Рисунок 41" descr="http://www.rpd.univ.kiev.ua/downloads/student/Book_Present/11_III_Nachalo/11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11_III_Nachalo/11_2.files/image01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ED6663" w:rsidRDefault="00ED6663" w:rsidP="00ED6663">
      <w:pPr>
        <w:pStyle w:val="a5"/>
        <w:spacing w:before="0" w:beforeAutospacing="0" w:after="0" w:afterAutospacing="0"/>
        <w:ind w:firstLine="720"/>
        <w:jc w:val="both"/>
        <w:rPr>
          <w:color w:val="000000"/>
          <w:sz w:val="28"/>
          <w:szCs w:val="28"/>
        </w:rPr>
      </w:pPr>
      <w:r>
        <w:rPr>
          <w:color w:val="000000"/>
          <w:sz w:val="28"/>
          <w:szCs w:val="28"/>
          <w:lang w:val="uk-UA"/>
        </w:rPr>
        <w:t> </w:t>
      </w:r>
    </w:p>
    <w:p w:rsidR="00ED6663" w:rsidRDefault="00ED6663" w:rsidP="005B4FF6">
      <w:pPr>
        <w:pStyle w:val="a5"/>
        <w:spacing w:before="0" w:beforeAutospacing="0" w:after="0" w:afterAutospacing="0"/>
        <w:jc w:val="right"/>
        <w:rPr>
          <w:color w:val="000000"/>
          <w:sz w:val="28"/>
          <w:szCs w:val="28"/>
        </w:rPr>
      </w:pPr>
      <w:r>
        <w:rPr>
          <w:noProof/>
          <w:color w:val="000000"/>
          <w:sz w:val="28"/>
          <w:szCs w:val="28"/>
          <w:vertAlign w:val="subscript"/>
        </w:rPr>
        <w:drawing>
          <wp:inline distT="0" distB="0" distL="0" distR="0" wp14:anchorId="1D39AC82" wp14:editId="489BADB3">
            <wp:extent cx="952500" cy="276225"/>
            <wp:effectExtent l="0" t="0" r="0" b="9525"/>
            <wp:docPr id="40" name="Рисунок 40" descr="http://www.rpd.univ.kiev.ua/downloads/student/Book_Present/11_III_Nachalo/11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11_III_Nachalo/11_2.files/image01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52500" cy="276225"/>
                    </a:xfrm>
                    <a:prstGeom prst="rect">
                      <a:avLst/>
                    </a:prstGeom>
                    <a:noFill/>
                    <a:ln>
                      <a:noFill/>
                    </a:ln>
                  </pic:spPr>
                </pic:pic>
              </a:graphicData>
            </a:graphic>
          </wp:inline>
        </w:drawing>
      </w:r>
      <w:r>
        <w:rPr>
          <w:color w:val="000000"/>
          <w:sz w:val="28"/>
          <w:szCs w:val="28"/>
          <w:lang w:val="uk-UA"/>
        </w:rPr>
        <w:t>.                      (11.2.6)</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lastRenderedPageBreak/>
        <w:t>Початкова ділянка на залежності</w:t>
      </w:r>
      <w:r>
        <w:rPr>
          <w:rStyle w:val="apple-converted-space"/>
          <w:color w:val="000000"/>
          <w:sz w:val="28"/>
          <w:szCs w:val="28"/>
          <w:lang w:val="uk-UA"/>
        </w:rPr>
        <w:t> </w:t>
      </w:r>
      <w:r>
        <w:rPr>
          <w:noProof/>
          <w:color w:val="000000"/>
          <w:sz w:val="28"/>
          <w:szCs w:val="28"/>
          <w:vertAlign w:val="subscript"/>
        </w:rPr>
        <w:drawing>
          <wp:inline distT="0" distB="0" distL="0" distR="0">
            <wp:extent cx="504825" cy="238125"/>
            <wp:effectExtent l="0" t="0" r="9525" b="9525"/>
            <wp:docPr id="39" name="Рисунок 39" descr="http://www.rpd.univ.kiev.ua/downloads/student/Book_Present/11_III_Nachalo/11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11_III_Nachalo/11_2.files/image020.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Pr>
          <w:color w:val="000000"/>
          <w:sz w:val="28"/>
          <w:szCs w:val="28"/>
          <w:lang w:val="uk-UA"/>
        </w:rPr>
        <w:t> побудована саме на основі наслідків із третього начала термодинаміки (рис.11.2.1).</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xml:space="preserve">          А як бути із співвідношенням Роберта </w:t>
      </w:r>
      <w:proofErr w:type="spellStart"/>
      <w:r>
        <w:rPr>
          <w:color w:val="000000"/>
          <w:sz w:val="28"/>
          <w:szCs w:val="28"/>
          <w:lang w:val="uk-UA"/>
        </w:rPr>
        <w:t>Майєра</w:t>
      </w:r>
      <w:proofErr w:type="spellEnd"/>
      <w:r>
        <w:rPr>
          <w:rStyle w:val="apple-converted-space"/>
          <w:color w:val="000000"/>
          <w:sz w:val="28"/>
          <w:szCs w:val="28"/>
          <w:lang w:val="uk-UA"/>
        </w:rPr>
        <w:t> </w:t>
      </w:r>
      <w:r>
        <w:rPr>
          <w:noProof/>
          <w:color w:val="000000"/>
          <w:sz w:val="28"/>
          <w:szCs w:val="28"/>
          <w:vertAlign w:val="subscript"/>
        </w:rPr>
        <w:drawing>
          <wp:inline distT="0" distB="0" distL="0" distR="0">
            <wp:extent cx="990600" cy="276225"/>
            <wp:effectExtent l="0" t="0" r="0" b="9525"/>
            <wp:docPr id="38" name="Рисунок 38" descr="http://www.rpd.univ.kiev.ua/downloads/student/Book_Present/11_III_Nachalo/11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11_III_Nachalo/11_2.files/image021.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90600" cy="276225"/>
                    </a:xfrm>
                    <a:prstGeom prst="rect">
                      <a:avLst/>
                    </a:prstGeom>
                    <a:noFill/>
                    <a:ln>
                      <a:noFill/>
                    </a:ln>
                  </pic:spPr>
                </pic:pic>
              </a:graphicData>
            </a:graphic>
          </wp:inline>
        </w:drawing>
      </w:r>
      <w:r>
        <w:rPr>
          <w:color w:val="000000"/>
          <w:sz w:val="28"/>
          <w:szCs w:val="28"/>
          <w:lang w:val="uk-UA"/>
        </w:rPr>
        <w:t xml:space="preserve">? Тут немає суперечності, оскільки співвідношення </w:t>
      </w:r>
      <w:proofErr w:type="spellStart"/>
      <w:r>
        <w:rPr>
          <w:color w:val="000000"/>
          <w:sz w:val="28"/>
          <w:szCs w:val="28"/>
          <w:lang w:val="uk-UA"/>
        </w:rPr>
        <w:t>Майєра</w:t>
      </w:r>
      <w:proofErr w:type="spellEnd"/>
      <w:r>
        <w:rPr>
          <w:color w:val="000000"/>
          <w:sz w:val="28"/>
          <w:szCs w:val="28"/>
          <w:lang w:val="uk-UA"/>
        </w:rPr>
        <w:t xml:space="preserve"> отримане для ідеального газу, а реальний газ наближається до ідеального лише при дуже високих температурах</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jc w:val="both"/>
        <w:rPr>
          <w:color w:val="000000"/>
          <w:sz w:val="28"/>
          <w:szCs w:val="28"/>
        </w:rPr>
      </w:pPr>
      <w:r>
        <w:rPr>
          <w:color w:val="000000"/>
          <w:sz w:val="28"/>
          <w:szCs w:val="28"/>
          <w:lang w:val="uk-UA"/>
        </w:rPr>
        <w:t>2. При температурі абсолютного нуля</w:t>
      </w:r>
      <w:r>
        <w:rPr>
          <w:rStyle w:val="apple-converted-space"/>
          <w:color w:val="000000"/>
          <w:sz w:val="28"/>
          <w:szCs w:val="28"/>
          <w:lang w:val="uk-UA"/>
        </w:rPr>
        <w:t> </w:t>
      </w:r>
      <w:r>
        <w:rPr>
          <w:noProof/>
          <w:color w:val="000000"/>
          <w:sz w:val="28"/>
          <w:szCs w:val="28"/>
          <w:vertAlign w:val="subscript"/>
        </w:rPr>
        <w:drawing>
          <wp:inline distT="0" distB="0" distL="0" distR="0">
            <wp:extent cx="523875" cy="228600"/>
            <wp:effectExtent l="0" t="0" r="9525" b="0"/>
            <wp:docPr id="37" name="Рисунок 37" descr="http://www.rpd.univ.kiev.ua/downloads/student/Book_Present/11_III_Nachalo/11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11_III_Nachalo/11_2.files/image022.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rPr>
          <w:color w:val="000000"/>
          <w:sz w:val="28"/>
          <w:szCs w:val="28"/>
          <w:lang w:val="uk-UA"/>
        </w:rPr>
        <w:t xml:space="preserve"> адіабата співпадає з ізотермою. Дійсно, прямування до нуля </w:t>
      </w:r>
      <w:proofErr w:type="spellStart"/>
      <w:r>
        <w:rPr>
          <w:color w:val="000000"/>
          <w:sz w:val="28"/>
          <w:szCs w:val="28"/>
          <w:lang w:val="uk-UA"/>
        </w:rPr>
        <w:t>теплоємностей</w:t>
      </w:r>
      <w:proofErr w:type="spellEnd"/>
      <w:r>
        <w:rPr>
          <w:color w:val="000000"/>
          <w:sz w:val="28"/>
          <w:szCs w:val="28"/>
          <w:lang w:val="uk-UA"/>
        </w:rPr>
        <w:t xml:space="preserve"> призводить до того, що показник адіабати</w:t>
      </w:r>
      <w:r>
        <w:rPr>
          <w:rStyle w:val="apple-converted-space"/>
          <w:color w:val="000000"/>
          <w:sz w:val="28"/>
          <w:szCs w:val="28"/>
          <w:lang w:val="uk-UA"/>
        </w:rPr>
        <w:t> </w:t>
      </w:r>
      <w:r>
        <w:rPr>
          <w:noProof/>
          <w:color w:val="000000"/>
          <w:sz w:val="28"/>
          <w:szCs w:val="28"/>
          <w:vertAlign w:val="subscript"/>
        </w:rPr>
        <w:drawing>
          <wp:inline distT="0" distB="0" distL="0" distR="0">
            <wp:extent cx="581025" cy="533400"/>
            <wp:effectExtent l="0" t="0" r="9525" b="0"/>
            <wp:docPr id="36" name="Рисунок 36" descr="http://www.rpd.univ.kiev.ua/downloads/student/Book_Present/11_III_Nachalo/11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11_III_Nachalo/11_2.files/image023.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81025" cy="533400"/>
                    </a:xfrm>
                    <a:prstGeom prst="rect">
                      <a:avLst/>
                    </a:prstGeom>
                    <a:noFill/>
                    <a:ln>
                      <a:noFill/>
                    </a:ln>
                  </pic:spPr>
                </pic:pic>
              </a:graphicData>
            </a:graphic>
          </wp:inline>
        </w:drawing>
      </w:r>
      <w:r>
        <w:rPr>
          <w:color w:val="000000"/>
          <w:sz w:val="28"/>
          <w:szCs w:val="28"/>
          <w:lang w:val="uk-UA"/>
        </w:rPr>
        <w:t> прямує до одиниці (невизначеність типу</w:t>
      </w:r>
      <w:r>
        <w:rPr>
          <w:rStyle w:val="apple-converted-space"/>
          <w:color w:val="000000"/>
          <w:sz w:val="28"/>
          <w:szCs w:val="28"/>
          <w:lang w:val="uk-UA"/>
        </w:rPr>
        <w:t> </w:t>
      </w:r>
      <w:r>
        <w:rPr>
          <w:noProof/>
          <w:color w:val="000000"/>
          <w:sz w:val="28"/>
          <w:szCs w:val="28"/>
          <w:vertAlign w:val="subscript"/>
        </w:rPr>
        <w:drawing>
          <wp:inline distT="0" distB="0" distL="0" distR="0">
            <wp:extent cx="152400" cy="457200"/>
            <wp:effectExtent l="0" t="0" r="0" b="0"/>
            <wp:docPr id="35" name="Рисунок 35" descr="http://www.rpd.univ.kiev.ua/downloads/student/Book_Present/11_III_Nachalo/11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11_III_Nachalo/11_2.files/image024.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2400" cy="457200"/>
                    </a:xfrm>
                    <a:prstGeom prst="rect">
                      <a:avLst/>
                    </a:prstGeom>
                    <a:noFill/>
                    <a:ln>
                      <a:noFill/>
                    </a:ln>
                  </pic:spPr>
                </pic:pic>
              </a:graphicData>
            </a:graphic>
          </wp:inline>
        </w:drawing>
      </w:r>
      <w:r>
        <w:rPr>
          <w:color w:val="000000"/>
          <w:sz w:val="28"/>
          <w:szCs w:val="28"/>
          <w:lang w:val="uk-UA"/>
        </w:rPr>
        <w:t>), тому рівняння ізотерми</w:t>
      </w:r>
      <w:r>
        <w:rPr>
          <w:rStyle w:val="apple-converted-space"/>
          <w:color w:val="000000"/>
          <w:sz w:val="28"/>
          <w:szCs w:val="28"/>
          <w:lang w:val="uk-UA"/>
        </w:rPr>
        <w:t> </w:t>
      </w:r>
      <w:r>
        <w:rPr>
          <w:noProof/>
          <w:color w:val="000000"/>
          <w:sz w:val="28"/>
          <w:szCs w:val="28"/>
          <w:vertAlign w:val="subscript"/>
        </w:rPr>
        <w:drawing>
          <wp:inline distT="0" distB="0" distL="0" distR="0">
            <wp:extent cx="847725" cy="228600"/>
            <wp:effectExtent l="0" t="0" r="9525" b="0"/>
            <wp:docPr id="34" name="Рисунок 34" descr="http://www.rpd.univ.kiev.ua/downloads/student/Book_Present/11_III_Nachalo/11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11_III_Nachalo/11_2.files/image025.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Pr>
          <w:color w:val="000000"/>
          <w:sz w:val="28"/>
          <w:szCs w:val="28"/>
          <w:lang w:val="uk-UA"/>
        </w:rPr>
        <w:t> співпадає із рівнянням адіабати</w:t>
      </w:r>
      <w:r>
        <w:rPr>
          <w:rStyle w:val="apple-converted-space"/>
          <w:color w:val="000000"/>
          <w:sz w:val="28"/>
          <w:szCs w:val="28"/>
          <w:lang w:val="uk-UA"/>
        </w:rPr>
        <w:t> </w:t>
      </w:r>
      <w:r>
        <w:rPr>
          <w:noProof/>
          <w:color w:val="000000"/>
          <w:sz w:val="28"/>
          <w:szCs w:val="28"/>
          <w:vertAlign w:val="subscript"/>
        </w:rPr>
        <w:drawing>
          <wp:inline distT="0" distB="0" distL="0" distR="0">
            <wp:extent cx="1114425" cy="304800"/>
            <wp:effectExtent l="0" t="0" r="9525" b="0"/>
            <wp:docPr id="33" name="Рисунок 33" descr="http://www.rpd.univ.kiev.ua/downloads/student/Book_Present/11_III_Nachalo/11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11_III_Nachalo/11_2.files/image026.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14425" cy="304800"/>
                    </a:xfrm>
                    <a:prstGeom prst="rect">
                      <a:avLst/>
                    </a:prstGeom>
                    <a:noFill/>
                    <a:ln>
                      <a:noFill/>
                    </a:ln>
                  </pic:spPr>
                </pic:pic>
              </a:graphicData>
            </a:graphic>
          </wp:inline>
        </w:drawing>
      </w:r>
      <w:r>
        <w:rPr>
          <w:color w:val="000000"/>
          <w:sz w:val="28"/>
          <w:szCs w:val="28"/>
          <w:lang w:val="uk-UA"/>
        </w:rPr>
        <w:t>.</w:t>
      </w:r>
    </w:p>
    <w:p w:rsidR="00ED6663" w:rsidRPr="00ED6663" w:rsidRDefault="00ED6663" w:rsidP="00ED6663">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ED6663">
        <w:rPr>
          <w:rFonts w:ascii="Times New Roman" w:eastAsia="Times New Roman" w:hAnsi="Times New Roman" w:cs="Times New Roman"/>
          <w:b/>
          <w:bCs/>
          <w:color w:val="000000"/>
          <w:kern w:val="36"/>
          <w:sz w:val="28"/>
          <w:szCs w:val="28"/>
          <w:lang w:val="uk-UA" w:eastAsia="ru-RU"/>
        </w:rPr>
        <w:t>11.3. Термодинамічні потенціали.</w:t>
      </w:r>
    </w:p>
    <w:p w:rsidR="00ED6663" w:rsidRPr="00CB1C2A" w:rsidRDefault="00ED6663" w:rsidP="00CB1C2A">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ED6663">
        <w:rPr>
          <w:rFonts w:ascii="Times New Roman" w:eastAsia="Times New Roman" w:hAnsi="Times New Roman" w:cs="Times New Roman"/>
          <w:b/>
          <w:bCs/>
          <w:color w:val="000000"/>
          <w:kern w:val="36"/>
          <w:sz w:val="28"/>
          <w:szCs w:val="28"/>
          <w:lang w:val="uk-UA" w:eastAsia="ru-RU"/>
        </w:rPr>
        <w:t xml:space="preserve">Співвідношення Максвелла і рівняння </w:t>
      </w:r>
      <w:proofErr w:type="spellStart"/>
      <w:r w:rsidRPr="00ED6663">
        <w:rPr>
          <w:rFonts w:ascii="Times New Roman" w:eastAsia="Times New Roman" w:hAnsi="Times New Roman" w:cs="Times New Roman"/>
          <w:b/>
          <w:bCs/>
          <w:color w:val="000000"/>
          <w:kern w:val="36"/>
          <w:sz w:val="28"/>
          <w:szCs w:val="28"/>
          <w:lang w:val="uk-UA" w:eastAsia="ru-RU"/>
        </w:rPr>
        <w:t>Гіббса-Гельмгольця</w:t>
      </w:r>
      <w:proofErr w:type="spellEnd"/>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Існують певні величини, що характеризують стан системи. Дуже часто зв’язок між цими величинами неможливо встановити методами формальної термодинаміки. Деякі співвідношення вдалось встановити методом циклів </w:t>
      </w:r>
      <w:proofErr w:type="spellStart"/>
      <w:r w:rsidRPr="00ED6663">
        <w:rPr>
          <w:rFonts w:ascii="Times New Roman" w:eastAsia="Times New Roman" w:hAnsi="Times New Roman" w:cs="Times New Roman"/>
          <w:color w:val="000000"/>
          <w:sz w:val="28"/>
          <w:szCs w:val="28"/>
          <w:lang w:val="uk-UA" w:eastAsia="ru-RU"/>
        </w:rPr>
        <w:t>Карно</w:t>
      </w:r>
      <w:proofErr w:type="spellEnd"/>
      <w:r w:rsidRPr="00ED6663">
        <w:rPr>
          <w:rFonts w:ascii="Times New Roman" w:eastAsia="Times New Roman" w:hAnsi="Times New Roman" w:cs="Times New Roman"/>
          <w:color w:val="000000"/>
          <w:sz w:val="28"/>
          <w:szCs w:val="28"/>
          <w:lang w:val="uk-UA" w:eastAsia="ru-RU"/>
        </w:rPr>
        <w:t xml:space="preserve"> : ввели абсолютну термодинамічну шкалу температур, отримали закон Джоуля та співвідношення Роберта </w:t>
      </w:r>
      <w:proofErr w:type="spellStart"/>
      <w:r w:rsidRPr="00ED6663">
        <w:rPr>
          <w:rFonts w:ascii="Times New Roman" w:eastAsia="Times New Roman" w:hAnsi="Times New Roman" w:cs="Times New Roman"/>
          <w:color w:val="000000"/>
          <w:sz w:val="28"/>
          <w:szCs w:val="28"/>
          <w:lang w:val="uk-UA" w:eastAsia="ru-RU"/>
        </w:rPr>
        <w:t>Майєра</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Поряд з методом циклів, аналогічні співвідношення може дати метод термодинамічних потенціалів, або метод характеристичних функцій, запропонований </w:t>
      </w:r>
      <w:proofErr w:type="spellStart"/>
      <w:r w:rsidRPr="00ED6663">
        <w:rPr>
          <w:rFonts w:ascii="Times New Roman" w:eastAsia="Times New Roman" w:hAnsi="Times New Roman" w:cs="Times New Roman"/>
          <w:color w:val="000000"/>
          <w:sz w:val="28"/>
          <w:szCs w:val="28"/>
          <w:lang w:val="uk-UA" w:eastAsia="ru-RU"/>
        </w:rPr>
        <w:t>Гіббсом</w:t>
      </w:r>
      <w:proofErr w:type="spellEnd"/>
      <w:r w:rsidRPr="00ED6663">
        <w:rPr>
          <w:rFonts w:ascii="Times New Roman" w:eastAsia="Times New Roman" w:hAnsi="Times New Roman" w:cs="Times New Roman"/>
          <w:color w:val="000000"/>
          <w:sz w:val="28"/>
          <w:szCs w:val="28"/>
          <w:lang w:val="uk-UA" w:eastAsia="ru-RU"/>
        </w:rPr>
        <w:t>. Цей метод є аналітичним методом опису термодинамічної системи, та ґрунтується на термодинамічній тотожності для оборотних процесів</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69727D5" wp14:editId="6FDFC55B">
            <wp:extent cx="1257300" cy="228600"/>
            <wp:effectExtent l="0" t="0" r="0" b="0"/>
            <wp:docPr id="148" name="Рисунок 148" descr="http://www.rpd.univ.kiev.ua/downloads/student/Book_Present/11_III_Nachalo/11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11_III_Nachalo/11_3.files/image00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Це рівняння пов’язує п’ять фізичних величин, що визначають стан системи, що перебуває у термодинамічній рівновазі. Кожна з п’яти величин є параметром стану системи, а також функцією стану (ми використовуємо для кожної з них повні диференціали, а не функціонали).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Як знайти ці величини, що характеризують стан системи ? Ми можемо вибрати дві величини у якості незалежних змінних. Але у нас залишається ще три невідомих, для знаходження яких потрібно ще два рівняння. Це можуть бути термічне рівняння стану</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000125" cy="238125"/>
            <wp:effectExtent l="0" t="0" r="9525" b="9525"/>
            <wp:docPr id="147" name="Рисунок 147" descr="http://www.rpd.univ.kiev.ua/downloads/student/Book_Present/11_III_Nachalo/11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11_III_Nachalo/11_3.files/image002.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та </w:t>
      </w:r>
      <w:proofErr w:type="spellStart"/>
      <w:r w:rsidRPr="00ED6663">
        <w:rPr>
          <w:rFonts w:ascii="Times New Roman" w:eastAsia="Times New Roman" w:hAnsi="Times New Roman" w:cs="Times New Roman"/>
          <w:color w:val="000000"/>
          <w:sz w:val="28"/>
          <w:szCs w:val="28"/>
          <w:lang w:val="uk-UA" w:eastAsia="ru-RU"/>
        </w:rPr>
        <w:t>калоричне</w:t>
      </w:r>
      <w:proofErr w:type="spellEnd"/>
      <w:r w:rsidRPr="00ED6663">
        <w:rPr>
          <w:rFonts w:ascii="Times New Roman" w:eastAsia="Times New Roman" w:hAnsi="Times New Roman" w:cs="Times New Roman"/>
          <w:color w:val="000000"/>
          <w:sz w:val="28"/>
          <w:szCs w:val="28"/>
          <w:lang w:val="uk-UA" w:eastAsia="ru-RU"/>
        </w:rPr>
        <w:t xml:space="preserve"> рівняння</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F3F819A" wp14:editId="625BBAF9">
            <wp:extent cx="885825" cy="228600"/>
            <wp:effectExtent l="0" t="0" r="9525" b="0"/>
            <wp:docPr id="146" name="Рисунок 146" descr="http://www.rpd.univ.kiev.ua/downloads/student/Book_Present/11_III_Nachalo/11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11_III_Nachalo/11_3.files/image003.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          Термодинаміка не може дати нам ці співвідношення, оскільки вона не спирається на модельні уявлення. Якщо скористатися моделлю, то отриманий результат буде справедливим лише у межах запропонованої моделі.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Але ці співвідношення можна отримати методом термодинамічних потенціалів </w:t>
      </w:r>
      <w:proofErr w:type="spellStart"/>
      <w:r w:rsidRPr="00ED6663">
        <w:rPr>
          <w:rFonts w:ascii="Times New Roman" w:eastAsia="Times New Roman" w:hAnsi="Times New Roman" w:cs="Times New Roman"/>
          <w:color w:val="000000"/>
          <w:sz w:val="28"/>
          <w:szCs w:val="28"/>
          <w:lang w:val="uk-UA" w:eastAsia="ru-RU"/>
        </w:rPr>
        <w:t>Гіб</w:t>
      </w:r>
      <w:r w:rsidR="00516075">
        <w:rPr>
          <w:rFonts w:ascii="Times New Roman" w:eastAsia="Times New Roman" w:hAnsi="Times New Roman" w:cs="Times New Roman"/>
          <w:color w:val="000000"/>
          <w:sz w:val="28"/>
          <w:szCs w:val="28"/>
          <w:lang w:val="uk-UA" w:eastAsia="ru-RU"/>
        </w:rPr>
        <w:t>бса</w:t>
      </w:r>
      <w:proofErr w:type="spellEnd"/>
      <w:r w:rsidR="00516075">
        <w:rPr>
          <w:rFonts w:ascii="Times New Roman" w:eastAsia="Times New Roman" w:hAnsi="Times New Roman" w:cs="Times New Roman"/>
          <w:color w:val="000000"/>
          <w:sz w:val="28"/>
          <w:szCs w:val="28"/>
          <w:lang w:val="uk-UA" w:eastAsia="ru-RU"/>
        </w:rPr>
        <w:t>.</w:t>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514350" cy="447675"/>
            <wp:effectExtent l="0" t="0" r="0" b="9525"/>
            <wp:wrapSquare wrapText="bothSides"/>
            <wp:docPr id="152" name="Рисунок 152" descr="Подпис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6663">
        <w:rPr>
          <w:rFonts w:ascii="Times New Roman" w:eastAsia="Times New Roman" w:hAnsi="Times New Roman" w:cs="Times New Roman"/>
          <w:color w:val="000000"/>
          <w:sz w:val="28"/>
          <w:szCs w:val="28"/>
          <w:lang w:val="uk-UA" w:eastAsia="ru-RU"/>
        </w:rPr>
        <w:t>          Візьмемо термодинамічну тотожність і перепишемо її у вигляді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16075">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9C3E952" wp14:editId="6BDAD7C3">
            <wp:extent cx="1257300" cy="228600"/>
            <wp:effectExtent l="0" t="0" r="0" b="0"/>
            <wp:docPr id="145" name="Рисунок 145" descr="http://www.rpd.univ.kiev.ua/downloads/student/Book_Present/11_III_Nachalo/11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rpd.univ.kiev.ua/downloads/student/Book_Present/11_III_Nachalo/11_3.files/image005.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За незалежні змінні виберемо ентропію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144" name="Рисунок 144" descr="http://www.rpd.univ.kiev.ua/downloads/student/Book_Present/11_III_Nachalo/11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11_III_Nachalo/11_3.files/image006.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та об’єм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43" name="Рисунок 143" descr="http://www.rpd.univ.kiev.ua/downloads/student/Book_Present/11_III_Nachalo/11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11_III_Nachalo/11_3.files/image00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Pr="00ED6663">
        <w:rPr>
          <w:rFonts w:ascii="Times New Roman" w:eastAsia="Times New Roman" w:hAnsi="Times New Roman" w:cs="Times New Roman"/>
          <w:b/>
          <w:bCs/>
          <w:color w:val="000000"/>
          <w:sz w:val="28"/>
          <w:szCs w:val="28"/>
          <w:u w:val="single"/>
          <w:lang w:val="uk-UA" w:eastAsia="ru-RU"/>
        </w:rPr>
        <w:t>Залежна від цих змінних внутрішня енергія є термодинамічним потенціалом</w:t>
      </w:r>
      <w:r w:rsidRPr="00ED6663">
        <w:rPr>
          <w:rFonts w:ascii="Times New Roman" w:eastAsia="Times New Roman" w:hAnsi="Times New Roman" w:cs="Times New Roman"/>
          <w:color w:val="000000"/>
          <w:sz w:val="28"/>
          <w:szCs w:val="28"/>
          <w:lang w:val="uk-UA" w:eastAsia="ru-RU"/>
        </w:rPr>
        <w:t xml:space="preserve">, або характеристичною функцією. Причому внутрішня енергія є термодинамічним </w:t>
      </w:r>
      <w:proofErr w:type="spellStart"/>
      <w:r w:rsidRPr="00ED6663">
        <w:rPr>
          <w:rFonts w:ascii="Times New Roman" w:eastAsia="Times New Roman" w:hAnsi="Times New Roman" w:cs="Times New Roman"/>
          <w:color w:val="000000"/>
          <w:sz w:val="28"/>
          <w:szCs w:val="28"/>
          <w:lang w:val="uk-UA" w:eastAsia="ru-RU"/>
        </w:rPr>
        <w:t>потенціал</w:t>
      </w:r>
      <w:proofErr w:type="spellEnd"/>
      <w:r w:rsidRPr="00ED6663">
        <w:rPr>
          <w:rFonts w:ascii="Times New Roman" w:eastAsia="Times New Roman" w:hAnsi="Times New Roman" w:cs="Times New Roman"/>
          <w:color w:val="000000"/>
          <w:sz w:val="28"/>
          <w:szCs w:val="28"/>
          <w:lang w:val="uk-UA" w:eastAsia="ru-RU"/>
        </w:rPr>
        <w:t>ом </w:t>
      </w:r>
      <w:r w:rsidRPr="00ED6663">
        <w:rPr>
          <w:rFonts w:ascii="Times New Roman" w:eastAsia="Times New Roman" w:hAnsi="Times New Roman" w:cs="Times New Roman"/>
          <w:color w:val="000000"/>
          <w:sz w:val="28"/>
          <w:szCs w:val="28"/>
          <w:u w:val="single"/>
          <w:lang w:val="uk-UA" w:eastAsia="ru-RU"/>
        </w:rPr>
        <w:t>лише</w:t>
      </w:r>
      <w:r w:rsidRPr="00ED6663">
        <w:rPr>
          <w:rFonts w:ascii="Times New Roman" w:eastAsia="Times New Roman" w:hAnsi="Times New Roman" w:cs="Times New Roman"/>
          <w:color w:val="000000"/>
          <w:sz w:val="28"/>
          <w:szCs w:val="28"/>
          <w:lang w:val="uk-UA" w:eastAsia="ru-RU"/>
        </w:rPr>
        <w:t> коли вона залежить від ентропії і температури</w:t>
      </w:r>
      <w:r>
        <w:rPr>
          <w:rFonts w:ascii="Times New Roman" w:eastAsia="Times New Roman" w:hAnsi="Times New Roman" w:cs="Times New Roman"/>
          <w:noProof/>
          <w:color w:val="000000"/>
          <w:sz w:val="28"/>
          <w:szCs w:val="28"/>
          <w:vertAlign w:val="subscript"/>
          <w:lang w:eastAsia="ru-RU"/>
        </w:rPr>
        <w:drawing>
          <wp:inline distT="0" distB="0" distL="0" distR="0">
            <wp:extent cx="876300" cy="228600"/>
            <wp:effectExtent l="0" t="0" r="0" b="0"/>
            <wp:docPr id="142" name="Рисунок 142" descr="http://www.rpd.univ.kiev.ua/downloads/student/Book_Present/11_III_Nachalo/11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11_III_Nachalo/11_3.files/image008.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Коли внутрішня енергія залежить від інших змінних, вона не буде термодинамічним потенціалом.</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Запишемо повний диференціал внутрішньої енергії</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4954704" wp14:editId="7DD24016">
            <wp:extent cx="2171700" cy="523875"/>
            <wp:effectExtent l="0" t="0" r="0" b="9525"/>
            <wp:docPr id="141" name="Рисунок 141" descr="http://www.rpd.univ.kiev.ua/downloads/student/Book_Present/11_III_Nachalo/11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rpd.univ.kiev.ua/downloads/student/Book_Present/11_III_Nachalo/11_3.files/image009.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71700"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(11.3.3)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Порівнявши його із термодинамічною тотожністю (11.3.2), можемо записати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BF24421" wp14:editId="682C5F75">
            <wp:extent cx="876300" cy="523875"/>
            <wp:effectExtent l="0" t="0" r="0" b="9525"/>
            <wp:docPr id="140" name="Рисунок 140" descr="http://www.rpd.univ.kiev.ua/downloads/student/Book_Present/11_III_Nachalo/11_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rpd.univ.kiev.ua/downloads/student/Book_Present/11_III_Nachalo/11_3.files/image010.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876300"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956F18F" wp14:editId="677DBD8F">
            <wp:extent cx="962025" cy="523875"/>
            <wp:effectExtent l="0" t="0" r="9525" b="9525"/>
            <wp:docPr id="139" name="Рисунок 139" descr="http://www.rpd.univ.kiev.ua/downloads/student/Book_Present/11_III_Nachalo/11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rpd.univ.kiev.ua/downloads/student/Book_Present/11_III_Nachalo/11_3.files/image011.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6202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(11.3.4)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 цих співвідношень випливає, що температура є мірою збільшення внутрішньої енергії при збільшенні ентропії за сталого об’єму, а тиск – мірою її зменшення при ізоентропійному (адіабатному) збільшенні об’єму.</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Температура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138" name="Рисунок 138" descr="http://www.rpd.univ.kiev.ua/downloads/student/Book_Present/11_III_Nachalo/11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rpd.univ.kiev.ua/downloads/student/Book_Present/11_III_Nachalo/11_3.files/image012.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і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37" name="Рисунок 137" descr="http://www.rpd.univ.kiev.ua/downloads/student/Book_Present/11_III_Nachalo/11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rpd.univ.kiev.ua/downloads/student/Book_Present/11_III_Nachalo/11_3.files/image013.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є параметрами стану системи, які ми можемо знайти із наведених співвідношень, знаючи загальний вигляд внутрішньої енергії. Зв’язок між цими параметрами можна встановити наступним чином. </w:t>
      </w:r>
      <w:proofErr w:type="spellStart"/>
      <w:r w:rsidRPr="00ED6663">
        <w:rPr>
          <w:rFonts w:ascii="Times New Roman" w:eastAsia="Times New Roman" w:hAnsi="Times New Roman" w:cs="Times New Roman"/>
          <w:color w:val="000000"/>
          <w:sz w:val="28"/>
          <w:szCs w:val="28"/>
          <w:lang w:val="uk-UA" w:eastAsia="ru-RU"/>
        </w:rPr>
        <w:t>Продиференціюємо</w:t>
      </w:r>
      <w:proofErr w:type="spellEnd"/>
      <w:r w:rsidRPr="00ED6663">
        <w:rPr>
          <w:rFonts w:ascii="Times New Roman" w:eastAsia="Times New Roman" w:hAnsi="Times New Roman" w:cs="Times New Roman"/>
          <w:color w:val="000000"/>
          <w:sz w:val="28"/>
          <w:szCs w:val="28"/>
          <w:lang w:val="uk-UA" w:eastAsia="ru-RU"/>
        </w:rPr>
        <w:t xml:space="preserve"> кожний із параметрів по параметру, який досі вважали сталим</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7D772B4" wp14:editId="4F5860BF">
            <wp:extent cx="1152525" cy="571500"/>
            <wp:effectExtent l="0" t="0" r="9525" b="0"/>
            <wp:docPr id="136" name="Рисунок 136" descr="http://www.rpd.univ.kiev.ua/downloads/student/Book_Present/11_III_Nachalo/11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rpd.univ.kiev.ua/downloads/student/Book_Present/11_III_Nachalo/11_3.files/image014.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152525" cy="571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C8454CF" wp14:editId="4BB63F5F">
            <wp:extent cx="1152525" cy="571500"/>
            <wp:effectExtent l="0" t="0" r="9525" b="0"/>
            <wp:docPr id="135" name="Рисунок 135" descr="http://www.rpd.univ.kiev.ua/downloads/student/Book_Present/11_III_Nachalo/11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www.rpd.univ.kiev.ua/downloads/student/Book_Present/11_III_Nachalo/11_3.files/image015.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152525" cy="571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(11.3.5)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Прирівнявши мішані похідні (11.3.5), отримаємо співвідношення</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0FA0EC7" wp14:editId="5415B757">
            <wp:extent cx="1247775" cy="523875"/>
            <wp:effectExtent l="0" t="0" r="9525" b="9525"/>
            <wp:docPr id="134" name="Рисунок 134" descr="http://www.rpd.univ.kiev.ua/downloads/student/Book_Present/11_III_Nachalo/11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www.rpd.univ.kiev.ua/downloads/student/Book_Present/11_III_Nachalo/11_3.files/image01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4777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00CB1C2A">
        <w:rPr>
          <w:rFonts w:ascii="Times New Roman" w:eastAsia="Times New Roman" w:hAnsi="Times New Roman" w:cs="Times New Roman"/>
          <w:color w:val="000000"/>
          <w:sz w:val="28"/>
          <w:szCs w:val="28"/>
          <w:lang w:val="uk-UA" w:eastAsia="ru-RU"/>
        </w:rPr>
        <w:t>                       (11.3.6)</w:t>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Це – </w:t>
      </w:r>
      <w:r w:rsidRPr="00ED6663">
        <w:rPr>
          <w:rFonts w:ascii="Times New Roman" w:eastAsia="Times New Roman" w:hAnsi="Times New Roman" w:cs="Times New Roman"/>
          <w:b/>
          <w:bCs/>
          <w:color w:val="000000"/>
          <w:sz w:val="28"/>
          <w:szCs w:val="28"/>
          <w:u w:val="single"/>
          <w:lang w:val="uk-UA" w:eastAsia="ru-RU"/>
        </w:rPr>
        <w:t>рівняння зв’язку Максвелла</w:t>
      </w:r>
      <w:r w:rsidRPr="00ED6663">
        <w:rPr>
          <w:rFonts w:ascii="Times New Roman" w:eastAsia="Times New Roman" w:hAnsi="Times New Roman" w:cs="Times New Roman"/>
          <w:color w:val="000000"/>
          <w:sz w:val="28"/>
          <w:szCs w:val="28"/>
          <w:lang w:val="uk-UA" w:eastAsia="ru-RU"/>
        </w:rPr>
        <w:t xml:space="preserve">. Воно пов’язує дві властивості системи : зміну температури під час адіабатного (ізоентропійного) розширення та зміну тиску під час ізохорного нагрівання. Встановлення таких зв’язків між </w:t>
      </w:r>
      <w:r w:rsidRPr="00ED6663">
        <w:rPr>
          <w:rFonts w:ascii="Times New Roman" w:eastAsia="Times New Roman" w:hAnsi="Times New Roman" w:cs="Times New Roman"/>
          <w:color w:val="000000"/>
          <w:sz w:val="28"/>
          <w:szCs w:val="28"/>
          <w:lang w:val="uk-UA" w:eastAsia="ru-RU"/>
        </w:rPr>
        <w:lastRenderedPageBreak/>
        <w:t>різними властивостями системи становить зміст методу термодинамічних потенціалів, або ж характеристичних функцій.</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Для зручності ми розглядали тільки оборотні процеси, які із основної термодинамічної нерівності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2E88AA7" wp14:editId="1E1C092E">
            <wp:extent cx="1257300" cy="228600"/>
            <wp:effectExtent l="0" t="0" r="0" b="0"/>
            <wp:docPr id="133" name="Рисунок 133" descr="http://www.rpd.univ.kiev.ua/downloads/student/Book_Present/11_III_Nachalo/11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rpd.univ.kiev.ua/downloads/student/Book_Present/11_III_Nachalo/11_3.files/image017.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дали термодинамічну тотожність. Зафіксуємо дві незалежні змінні </w:t>
      </w:r>
      <w:r>
        <w:rPr>
          <w:rFonts w:ascii="Times New Roman" w:eastAsia="Times New Roman" w:hAnsi="Times New Roman" w:cs="Times New Roman"/>
          <w:noProof/>
          <w:color w:val="000000"/>
          <w:sz w:val="28"/>
          <w:szCs w:val="28"/>
          <w:vertAlign w:val="subscript"/>
          <w:lang w:eastAsia="ru-RU"/>
        </w:rPr>
        <w:drawing>
          <wp:inline distT="0" distB="0" distL="0" distR="0">
            <wp:extent cx="1552575" cy="228600"/>
            <wp:effectExtent l="0" t="0" r="9525" b="0"/>
            <wp:docPr id="132" name="Рисунок 132" descr="http://www.rpd.univ.kiev.ua/downloads/student/Book_Present/11_III_Nachalo/11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rpd.univ.kiev.ua/downloads/student/Book_Present/11_III_Nachalo/11_3.files/image018.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525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адіабатного ізохорного процесу внутрішня енергія</w:t>
      </w:r>
      <w:r>
        <w:rPr>
          <w:rFonts w:ascii="Times New Roman" w:eastAsia="Times New Roman" w:hAnsi="Times New Roman" w:cs="Times New Roman"/>
          <w:noProof/>
          <w:color w:val="000000"/>
          <w:sz w:val="28"/>
          <w:szCs w:val="28"/>
          <w:vertAlign w:val="subscript"/>
          <w:lang w:eastAsia="ru-RU"/>
        </w:rPr>
        <w:drawing>
          <wp:inline distT="0" distB="0" distL="0" distR="0">
            <wp:extent cx="542925" cy="190500"/>
            <wp:effectExtent l="0" t="0" r="9525" b="0"/>
            <wp:docPr id="131" name="Рисунок 131" descr="http://www.rpd.univ.kiev.ua/downloads/student/Book_Present/11_III_Nachalo/11_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rpd.univ.kiev.ua/downloads/student/Book_Present/11_III_Nachalo/11_3.files/image019.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будь-якого (включаючи необоротний) процесу</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10B0208" wp14:editId="0E59B4B1">
            <wp:extent cx="542925" cy="190500"/>
            <wp:effectExtent l="0" t="0" r="9525" b="0"/>
            <wp:docPr id="130" name="Рисунок 130" descr="http://www.rpd.univ.kiev.ua/downloads/student/Book_Present/11_III_Nachalo/11_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rpd.univ.kiev.ua/downloads/student/Book_Present/11_III_Nachalo/11_3.files/image020.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В адіабатній ізохорній системі процеси будуть відбуватись таким чином, щоб внутрішня енергія прямувала до мінімуму. Коли система його досягне, процеси йтимуть </w:t>
      </w:r>
      <w:proofErr w:type="spellStart"/>
      <w:r w:rsidRPr="00ED6663">
        <w:rPr>
          <w:rFonts w:ascii="Times New Roman" w:eastAsia="Times New Roman" w:hAnsi="Times New Roman" w:cs="Times New Roman"/>
          <w:color w:val="000000"/>
          <w:sz w:val="28"/>
          <w:szCs w:val="28"/>
          <w:lang w:val="uk-UA" w:eastAsia="ru-RU"/>
        </w:rPr>
        <w:t>квазістатично</w:t>
      </w:r>
      <w:proofErr w:type="spellEnd"/>
      <w:r w:rsidRPr="00ED6663">
        <w:rPr>
          <w:rFonts w:ascii="Times New Roman" w:eastAsia="Times New Roman" w:hAnsi="Times New Roman" w:cs="Times New Roman"/>
          <w:color w:val="000000"/>
          <w:sz w:val="28"/>
          <w:szCs w:val="28"/>
          <w:lang w:val="uk-UA" w:eastAsia="ru-RU"/>
        </w:rPr>
        <w:t xml:space="preserve">, тобто </w:t>
      </w:r>
      <w:proofErr w:type="spellStart"/>
      <w:r w:rsidRPr="00ED6663">
        <w:rPr>
          <w:rFonts w:ascii="Times New Roman" w:eastAsia="Times New Roman" w:hAnsi="Times New Roman" w:cs="Times New Roman"/>
          <w:color w:val="000000"/>
          <w:sz w:val="28"/>
          <w:szCs w:val="28"/>
          <w:lang w:val="uk-UA" w:eastAsia="ru-RU"/>
        </w:rPr>
        <w:t>оборотно</w:t>
      </w:r>
      <w:proofErr w:type="spellEnd"/>
      <w:r w:rsidRPr="00ED6663">
        <w:rPr>
          <w:rFonts w:ascii="Times New Roman" w:eastAsia="Times New Roman" w:hAnsi="Times New Roman" w:cs="Times New Roman"/>
          <w:color w:val="000000"/>
          <w:sz w:val="28"/>
          <w:szCs w:val="28"/>
          <w:lang w:val="uk-UA" w:eastAsia="ru-RU"/>
        </w:rPr>
        <w:t>. Після припинення необоротного процесу внутрішня енергія буде мінімальною, тобто умовою рівноваги системи, що перебуває за умов сталої ентропії та сталого об’єму є мінімум внутрішньої енергії.</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Таким чином, можна передбачати хід подій у такій (адіабатній, ізохорній) системі.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0</wp:posOffset>
            </wp:positionV>
            <wp:extent cx="533400" cy="476250"/>
            <wp:effectExtent l="0" t="0" r="0" b="0"/>
            <wp:wrapSquare wrapText="bothSides"/>
            <wp:docPr id="151" name="Рисунок 151" descr="Подпис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334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6663">
        <w:rPr>
          <w:rFonts w:ascii="Times New Roman" w:eastAsia="Times New Roman" w:hAnsi="Times New Roman" w:cs="Times New Roman"/>
          <w:color w:val="000000"/>
          <w:sz w:val="28"/>
          <w:szCs w:val="28"/>
          <w:lang w:val="uk-UA" w:eastAsia="ru-RU"/>
        </w:rPr>
        <w:t>          Візьмемо повний диференціал величини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D2514C1" wp14:editId="3299EA7C">
            <wp:extent cx="1400175" cy="228600"/>
            <wp:effectExtent l="0" t="0" r="9525" b="0"/>
            <wp:docPr id="129" name="Рисунок 129" descr="http://www.rpd.univ.kiev.ua/downloads/student/Book_Present/11_III_Nachalo/11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rpd.univ.kiev.ua/downloads/student/Book_Present/11_III_Nachalo/11_3.files/image02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14:anchorId="55C55DA1" wp14:editId="0FA5C760">
            <wp:extent cx="1381125" cy="228600"/>
            <wp:effectExtent l="0" t="0" r="9525" b="0"/>
            <wp:docPr id="128" name="Рисунок 128" descr="http://www.rpd.univ.kiev.ua/downloads/student/Book_Present/11_III_Nachalo/11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11_III_Nachalo/11_3.files/image02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3811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(11.3.7)</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Скористаємося термодинамічною тотожністю для оборотного процесу (11.3.1)</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257300" cy="228600"/>
            <wp:effectExtent l="0" t="0" r="0" b="0"/>
            <wp:docPr id="127" name="Рисунок 127" descr="http://www.rpd.univ.kiev.ua/downloads/student/Book_Present/11_III_Nachalo/11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11_III_Nachalo/11_3.files/image001.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Тоді</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57375" cy="238125"/>
            <wp:effectExtent l="0" t="0" r="9525" b="9525"/>
            <wp:docPr id="126" name="Рисунок 126" descr="http://www.rpd.univ.kiev.ua/downloads/student/Book_Present/11_III_Nachalo/11_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11_III_Nachalo/11_3.files/image024.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8573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звідки</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857500" cy="238125"/>
            <wp:effectExtent l="0" t="0" r="0" b="9525"/>
            <wp:docPr id="125" name="Рисунок 125" descr="http://www.rpd.univ.kiev.ua/downloads/student/Book_Present/11_III_Nachalo/11_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11_III_Nachalo/11_3.files/image025.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575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Введемо ще один </w:t>
      </w:r>
      <w:r w:rsidRPr="00ED6663">
        <w:rPr>
          <w:rFonts w:ascii="Times New Roman" w:eastAsia="Times New Roman" w:hAnsi="Times New Roman" w:cs="Times New Roman"/>
          <w:b/>
          <w:bCs/>
          <w:color w:val="000000"/>
          <w:sz w:val="28"/>
          <w:szCs w:val="28"/>
          <w:u w:val="single"/>
          <w:lang w:val="uk-UA" w:eastAsia="ru-RU"/>
        </w:rPr>
        <w:t xml:space="preserve">термодинамічний потенціал – вільна енергія, або потенціал </w:t>
      </w:r>
      <w:proofErr w:type="spellStart"/>
      <w:r w:rsidRPr="00ED6663">
        <w:rPr>
          <w:rFonts w:ascii="Times New Roman" w:eastAsia="Times New Roman" w:hAnsi="Times New Roman" w:cs="Times New Roman"/>
          <w:b/>
          <w:bCs/>
          <w:color w:val="000000"/>
          <w:sz w:val="28"/>
          <w:szCs w:val="28"/>
          <w:u w:val="single"/>
          <w:lang w:val="uk-UA" w:eastAsia="ru-RU"/>
        </w:rPr>
        <w:t>Гельмгольца</w:t>
      </w:r>
      <w:proofErr w:type="spellEnd"/>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BA803F5" wp14:editId="47AC8753">
            <wp:extent cx="847725" cy="190500"/>
            <wp:effectExtent l="0" t="0" r="9525" b="0"/>
            <wp:docPr id="124" name="Рисунок 124" descr="http://www.rpd.univ.kiev.ua/downloads/student/Book_Present/11_III_Nachalo/11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11_III_Nachalo/11_3.files/image02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(11.3.8)</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Вільна енергія буде термодинамічним потенціалом (характеристичною функцією), коли вона залежить від температури і об’єму </w:t>
      </w:r>
      <w:r>
        <w:rPr>
          <w:rFonts w:ascii="Times New Roman" w:eastAsia="Times New Roman" w:hAnsi="Times New Roman" w:cs="Times New Roman"/>
          <w:noProof/>
          <w:color w:val="000000"/>
          <w:sz w:val="28"/>
          <w:szCs w:val="28"/>
          <w:vertAlign w:val="subscript"/>
          <w:lang w:eastAsia="ru-RU"/>
        </w:rPr>
        <w:drawing>
          <wp:inline distT="0" distB="0" distL="0" distR="0">
            <wp:extent cx="885825" cy="228600"/>
            <wp:effectExtent l="0" t="0" r="9525" b="0"/>
            <wp:docPr id="123" name="Рисунок 123" descr="http://www.rpd.univ.kiev.ua/downloads/student/Book_Present/11_III_Nachalo/11_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11_III_Nachalo/11_3.files/image027.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При залежності від інших параметрів вільна енергія не буде характеристичною функцією. Запишемо її повний диференціал</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3966CFE0" wp14:editId="3841A3AF">
            <wp:extent cx="2124075" cy="523875"/>
            <wp:effectExtent l="0" t="0" r="9525" b="9525"/>
            <wp:docPr id="122" name="Рисунок 122" descr="http://www.rpd.univ.kiev.ua/downloads/student/Book_Present/11_III_Nachalo/11_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11_III_Nachalo/11_3.files/image028.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12407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00CB1C2A">
        <w:rPr>
          <w:rFonts w:ascii="Times New Roman" w:eastAsia="Times New Roman" w:hAnsi="Times New Roman" w:cs="Times New Roman"/>
          <w:color w:val="000000"/>
          <w:sz w:val="28"/>
          <w:szCs w:val="28"/>
          <w:lang w:val="uk-UA" w:eastAsia="ru-RU"/>
        </w:rPr>
        <w:t>                       (11.3.9)</w:t>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Оскільки з рівняння (11.3.8) диференціалу внутрішньої енергії</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343025" cy="228600"/>
            <wp:effectExtent l="0" t="0" r="9525" b="0"/>
            <wp:docPr id="121" name="Рисунок 121" descr="http://www.rpd.univ.kiev.ua/downloads/student/Book_Present/11_III_Nachalo/11_3.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11_III_Nachalo/11_3.files/image029.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3430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(11.3.10)</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маємо</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952500" cy="523875"/>
            <wp:effectExtent l="0" t="0" r="0" b="9525"/>
            <wp:docPr id="120" name="Рисунок 120" descr="http://www.rpd.univ.kiev.ua/downloads/student/Book_Present/11_III_Nachalo/11_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11_III_Nachalo/11_3.files/image030.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952500"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942975" cy="523875"/>
            <wp:effectExtent l="0" t="0" r="9525" b="9525"/>
            <wp:docPr id="119" name="Рисунок 119" descr="http://www.rpd.univ.kiev.ua/downloads/student/Book_Present/11_III_Nachalo/11_3.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11_III_Nachalo/11_3.files/image031.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94297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(11.3.11)</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Отримавши, як і у попередньому випадку змішані похідні. Отримаємо рівняння зв’язку Максвелла</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DB86F31" wp14:editId="478E6CBD">
            <wp:extent cx="1257300" cy="523875"/>
            <wp:effectExtent l="0" t="0" r="0" b="9525"/>
            <wp:docPr id="118" name="Рисунок 118" descr="http://www.rpd.univ.kiev.ua/downloads/student/Book_Present/11_III_Nachalo/11_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11_III_Nachalo/11_3.files/image032.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57300"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00CB1C2A">
        <w:rPr>
          <w:rFonts w:ascii="Times New Roman" w:eastAsia="Times New Roman" w:hAnsi="Times New Roman" w:cs="Times New Roman"/>
          <w:color w:val="000000"/>
          <w:sz w:val="28"/>
          <w:szCs w:val="28"/>
          <w:lang w:val="uk-UA" w:eastAsia="ru-RU"/>
        </w:rPr>
        <w:t>                      (11.3.12)</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Ця рівність показує зв’язок між зміною ентропії при ізотермічному розширенні системи і зміною тиску при ізохорному нагріванні.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Вільну енергію ми ввели через внутрішню енергію як</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FB6E6A2" wp14:editId="06BAB07E">
            <wp:extent cx="847725" cy="190500"/>
            <wp:effectExtent l="0" t="0" r="9525" b="0"/>
            <wp:docPr id="117" name="Рисунок 117" descr="http://www.rpd.univ.kiev.ua/downloads/student/Book_Present/11_III_Nachalo/11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11_III_Nachalo/11_3.files/image02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Тоді навпаки внутрішня енергія</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0BBE9DD" wp14:editId="340785E6">
            <wp:extent cx="866775" cy="190500"/>
            <wp:effectExtent l="0" t="0" r="9525" b="0"/>
            <wp:docPr id="116" name="Рисунок 116" descr="http://www.rpd.univ.kiev.ua/downloads/student/Book_Present/11_III_Nachalo/11_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11_III_Nachalo/11_3.files/image033.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8667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Виразимо кожну з енергій через іншу та незалежні параметри, які визначають останню, тобто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1ED96B7" wp14:editId="42BBE3CA">
            <wp:extent cx="1295400" cy="523875"/>
            <wp:effectExtent l="0" t="0" r="0" b="9525"/>
            <wp:docPr id="115" name="Рисунок 115" descr="http://www.rpd.univ.kiev.ua/downloads/student/Book_Present/11_III_Nachalo/11_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11_III_Nachalo/11_3.files/image034.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295400"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3D1E9938" wp14:editId="59E8D534">
            <wp:extent cx="1304925" cy="523875"/>
            <wp:effectExtent l="0" t="0" r="9525" b="9525"/>
            <wp:docPr id="114" name="Рисунок 114" descr="http://www.rpd.univ.kiev.ua/downloads/student/Book_Present/11_III_Nachalo/11_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11_III_Nachalo/11_3.files/image035.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30492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(11.3.13)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Внутрішня енергія виражається через вільну енергію, та температуру і об’єм, при яких вільна енергія є термодинамічним потенціалом. Аналогічно, вільна енергія виражається через внутрішню енергію і ентропію і об’єм, за яких вона є термодинамічним потенціалом.</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Співвідношення між термодинамічними потенціалами мають назву </w:t>
      </w:r>
      <w:r w:rsidRPr="00ED6663">
        <w:rPr>
          <w:rFonts w:ascii="Times New Roman" w:eastAsia="Times New Roman" w:hAnsi="Times New Roman" w:cs="Times New Roman"/>
          <w:b/>
          <w:bCs/>
          <w:color w:val="000000"/>
          <w:sz w:val="28"/>
          <w:szCs w:val="28"/>
          <w:u w:val="single"/>
          <w:lang w:val="uk-UA" w:eastAsia="ru-RU"/>
        </w:rPr>
        <w:t xml:space="preserve">рівняння </w:t>
      </w:r>
      <w:proofErr w:type="spellStart"/>
      <w:r w:rsidRPr="00ED6663">
        <w:rPr>
          <w:rFonts w:ascii="Times New Roman" w:eastAsia="Times New Roman" w:hAnsi="Times New Roman" w:cs="Times New Roman"/>
          <w:b/>
          <w:bCs/>
          <w:color w:val="000000"/>
          <w:sz w:val="28"/>
          <w:szCs w:val="28"/>
          <w:u w:val="single"/>
          <w:lang w:val="uk-UA" w:eastAsia="ru-RU"/>
        </w:rPr>
        <w:t>Гіббса-Гельмгольца</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Зафіксуємо температуру </w:t>
      </w:r>
      <w:r>
        <w:rPr>
          <w:rFonts w:ascii="Times New Roman" w:eastAsia="Times New Roman" w:hAnsi="Times New Roman" w:cs="Times New Roman"/>
          <w:noProof/>
          <w:color w:val="000000"/>
          <w:sz w:val="28"/>
          <w:szCs w:val="28"/>
          <w:vertAlign w:val="subscript"/>
          <w:lang w:eastAsia="ru-RU"/>
        </w:rPr>
        <w:drawing>
          <wp:inline distT="0" distB="0" distL="0" distR="0">
            <wp:extent cx="809625" cy="228600"/>
            <wp:effectExtent l="0" t="0" r="9525" b="0"/>
            <wp:docPr id="113" name="Рисунок 113" descr="http://www.rpd.univ.kiev.ua/downloads/student/Book_Present/11_III_Nachalo/11_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11_III_Nachalo/11_3.files/image036.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і проведемо ізотермічний процес. Тоді основна термодинамічна нерівність може бути переписана як</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8829FC9" wp14:editId="0638B51E">
            <wp:extent cx="1104900" cy="190500"/>
            <wp:effectExtent l="0" t="0" r="0" b="0"/>
            <wp:docPr id="112" name="Рисунок 112" descr="http://www.rpd.univ.kiev.ua/downloads/student/Book_Present/11_III_Nachalo/11_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11_III_Nachalo/11_3.files/image037.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4889043C" wp14:editId="4B743E73">
            <wp:extent cx="1209675" cy="190500"/>
            <wp:effectExtent l="0" t="0" r="9525" b="0"/>
            <wp:docPr id="111" name="Рисунок 111" descr="http://www.rpd.univ.kiev.ua/downloads/student/Book_Present/11_III_Nachalo/11_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11_III_Nachalo/11_3.files/image038.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096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Оскільки процес ізотермічний, можемо внести температуру під знак диференціалу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9E4EB3D" wp14:editId="3E215715">
            <wp:extent cx="1333500" cy="228600"/>
            <wp:effectExtent l="0" t="0" r="0" b="0"/>
            <wp:docPr id="110" name="Рисунок 110" descr="http://www.rpd.univ.kiev.ua/downloads/student/Book_Present/11_III_Nachalo/11_3.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11_III_Nachalo/11_3.files/image039.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01684E4" wp14:editId="1AF4E484">
            <wp:extent cx="1219200" cy="228600"/>
            <wp:effectExtent l="0" t="0" r="0" b="0"/>
            <wp:docPr id="109" name="Рисунок 109" descr="http://www.rpd.univ.kiev.ua/downloads/student/Book_Present/11_III_Nachalo/11_3.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11_III_Nachalo/11_3.files/image040.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Отже, отримали, що для будь-якого ізотермічного процесу (оборотного чи необоротного) виконана робота не може перевищувати  втрату вільної енергії</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489717C" wp14:editId="77D35765">
            <wp:extent cx="723900" cy="190500"/>
            <wp:effectExtent l="0" t="0" r="0" b="0"/>
            <wp:docPr id="108" name="Рисунок 108" descr="http://www.rpd.univ.kiev.ua/downloads/student/Book_Present/11_III_Nachalo/11_3.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11_III_Nachalo/11_3.files/image041.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Звичайно, що для оборотного процесу буде рівність</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E9FDB38" wp14:editId="15A9DA00">
            <wp:extent cx="723900" cy="190500"/>
            <wp:effectExtent l="0" t="0" r="0" b="0"/>
            <wp:docPr id="107" name="Рисунок 107" descr="http://www.rpd.univ.kiev.ua/downloads/student/Book_Present/11_III_Nachalo/11_3.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rpd.univ.kiev.ua/downloads/student/Book_Present/11_III_Nachalo/11_3.files/image042.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Це означає, що не вся внутрішня енергія системи може бути перетворена у роботу, а лише її частина </w:t>
      </w:r>
      <w:r>
        <w:rPr>
          <w:rFonts w:ascii="Times New Roman" w:eastAsia="Times New Roman" w:hAnsi="Times New Roman" w:cs="Times New Roman"/>
          <w:noProof/>
          <w:color w:val="000000"/>
          <w:sz w:val="28"/>
          <w:szCs w:val="28"/>
          <w:vertAlign w:val="subscript"/>
          <w:lang w:eastAsia="ru-RU"/>
        </w:rPr>
        <w:drawing>
          <wp:inline distT="0" distB="0" distL="0" distR="0">
            <wp:extent cx="847725" cy="190500"/>
            <wp:effectExtent l="0" t="0" r="9525" b="0"/>
            <wp:docPr id="106" name="Рисунок 106" descr="http://www.rpd.univ.kiev.ua/downloads/student/Book_Present/11_III_Nachalo/11_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rpd.univ.kiev.ua/downloads/student/Book_Present/11_III_Nachalo/11_3.files/image026.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Тому ця енергія і має назву вільної, тобто це та частина внутрішньої енергії, яка може бути перетворена в роботу при оборотному процесі.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Якщо, крім температури  </w:t>
      </w:r>
      <w:r>
        <w:rPr>
          <w:rFonts w:ascii="Times New Roman" w:eastAsia="Times New Roman" w:hAnsi="Times New Roman" w:cs="Times New Roman"/>
          <w:noProof/>
          <w:color w:val="000000"/>
          <w:sz w:val="28"/>
          <w:szCs w:val="28"/>
          <w:vertAlign w:val="subscript"/>
          <w:lang w:eastAsia="ru-RU"/>
        </w:rPr>
        <w:drawing>
          <wp:inline distT="0" distB="0" distL="0" distR="0">
            <wp:extent cx="809625" cy="228600"/>
            <wp:effectExtent l="0" t="0" r="9525" b="0"/>
            <wp:docPr id="105" name="Рисунок 105" descr="http://www.rpd.univ.kiev.ua/downloads/student/Book_Present/11_III_Nachalo/11_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rpd.univ.kiev.ua/downloads/student/Book_Present/11_III_Nachalo/11_3.files/image036.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зафіксувати ще й об’єм </w:t>
      </w:r>
      <w:r>
        <w:rPr>
          <w:rFonts w:ascii="Times New Roman" w:eastAsia="Times New Roman" w:hAnsi="Times New Roman" w:cs="Times New Roman"/>
          <w:noProof/>
          <w:color w:val="000000"/>
          <w:sz w:val="28"/>
          <w:szCs w:val="28"/>
          <w:vertAlign w:val="subscript"/>
          <w:lang w:eastAsia="ru-RU"/>
        </w:rPr>
        <w:drawing>
          <wp:inline distT="0" distB="0" distL="0" distR="0">
            <wp:extent cx="828675" cy="228600"/>
            <wp:effectExtent l="0" t="0" r="9525" b="0"/>
            <wp:docPr id="104" name="Рисунок 104" descr="http://www.rpd.univ.kiev.ua/downloads/student/Book_Present/11_III_Nachalo/11_3.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rpd.univ.kiev.ua/downloads/student/Book_Present/11_III_Nachalo/11_3.files/image043.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тобто другий параметр, від якого мусить залежати вільна енергія, щоб бути термодинамічним потенціалом, отримаємо із термод</w:t>
      </w:r>
      <w:r w:rsidR="00CB1C2A">
        <w:rPr>
          <w:rFonts w:ascii="Times New Roman" w:eastAsia="Times New Roman" w:hAnsi="Times New Roman" w:cs="Times New Roman"/>
          <w:color w:val="000000"/>
          <w:sz w:val="28"/>
          <w:szCs w:val="28"/>
          <w:lang w:val="uk-UA" w:eastAsia="ru-RU"/>
        </w:rPr>
        <w:t>инамічної нерівності нерівність</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82D4280" wp14:editId="4B5CD994">
            <wp:extent cx="523875" cy="190500"/>
            <wp:effectExtent l="0" t="0" r="9525" b="0"/>
            <wp:docPr id="103" name="Рисунок 103" descr="http://www.rpd.univ.kiev.ua/downloads/student/Book_Present/11_III_Nachalo/11_3.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rpd.univ.kiev.ua/downloads/student/Book_Present/11_III_Nachalo/11_3.files/image044.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Рівність стосується оборотних процесів, а нерівність – необоротних процесів, тобто реальних фізичних процесів.</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Таким чином, можна передбачати хід подій і у такій (ізотермічній, ізохорній) системі. В ізотермічній ізохорній системі процеси будуть відбуватись таким чином, щоб вільна енергія прямувала до мінімуму. Коли система його досягне, процеси йтимуть </w:t>
      </w:r>
      <w:proofErr w:type="spellStart"/>
      <w:r w:rsidRPr="00ED6663">
        <w:rPr>
          <w:rFonts w:ascii="Times New Roman" w:eastAsia="Times New Roman" w:hAnsi="Times New Roman" w:cs="Times New Roman"/>
          <w:color w:val="000000"/>
          <w:sz w:val="28"/>
          <w:szCs w:val="28"/>
          <w:lang w:val="uk-UA" w:eastAsia="ru-RU"/>
        </w:rPr>
        <w:t>квазістатично</w:t>
      </w:r>
      <w:proofErr w:type="spellEnd"/>
      <w:r w:rsidRPr="00ED6663">
        <w:rPr>
          <w:rFonts w:ascii="Times New Roman" w:eastAsia="Times New Roman" w:hAnsi="Times New Roman" w:cs="Times New Roman"/>
          <w:color w:val="000000"/>
          <w:sz w:val="28"/>
          <w:szCs w:val="28"/>
          <w:lang w:val="uk-UA" w:eastAsia="ru-RU"/>
        </w:rPr>
        <w:t xml:space="preserve">, тобто </w:t>
      </w:r>
      <w:proofErr w:type="spellStart"/>
      <w:r w:rsidRPr="00ED6663">
        <w:rPr>
          <w:rFonts w:ascii="Times New Roman" w:eastAsia="Times New Roman" w:hAnsi="Times New Roman" w:cs="Times New Roman"/>
          <w:color w:val="000000"/>
          <w:sz w:val="28"/>
          <w:szCs w:val="28"/>
          <w:lang w:val="uk-UA" w:eastAsia="ru-RU"/>
        </w:rPr>
        <w:t>оборотно</w:t>
      </w:r>
      <w:proofErr w:type="spellEnd"/>
      <w:r w:rsidRPr="00ED6663">
        <w:rPr>
          <w:rFonts w:ascii="Times New Roman" w:eastAsia="Times New Roman" w:hAnsi="Times New Roman" w:cs="Times New Roman"/>
          <w:color w:val="000000"/>
          <w:sz w:val="28"/>
          <w:szCs w:val="28"/>
          <w:lang w:val="uk-UA" w:eastAsia="ru-RU"/>
        </w:rPr>
        <w:t>. Після припинення необоротного процесу вільна енергія буде мінімальною, тобто умовою рівноваги системи, що перебуває за умов сталої температури та сталого об’єму є мінімум вільної енергії.</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Візьмемо повний диференціал</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76375" cy="238125"/>
            <wp:effectExtent l="0" t="0" r="9525" b="9525"/>
            <wp:docPr id="102" name="Рисунок 102" descr="http://www.rpd.univ.kiev.ua/downloads/student/Book_Present/11_III_Nachalo/11_3.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rpd.univ.kiev.ua/downloads/student/Book_Present/11_III_Nachalo/11_3.files/image046.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(11.3.14)</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звідки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F635E10" wp14:editId="221C81E7">
            <wp:extent cx="1457325" cy="238125"/>
            <wp:effectExtent l="0" t="0" r="9525" b="9525"/>
            <wp:docPr id="101" name="Рисунок 101" descr="http://www.rpd.univ.kiev.ua/downloads/student/Book_Present/11_III_Nachalo/11_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rpd.univ.kiev.ua/downloads/student/Book_Present/11_III_Nachalo/11_3.files/image047.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573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(11.3.15)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Будемо поки що розглядати оборотний процес, щоб користуватись термодинамічною тотожністю</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F7E1E84" wp14:editId="04659C40">
            <wp:extent cx="2028825" cy="228600"/>
            <wp:effectExtent l="0" t="0" r="9525" b="0"/>
            <wp:docPr id="100" name="Рисунок 100" descr="http://www.rpd.univ.kiev.ua/downloads/student/Book_Present/11_III_Nachalo/11_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rpd.univ.kiev.ua/downloads/student/Book_Present/11_III_Nachalo/11_3.files/image048.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288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звідки    </w:t>
      </w:r>
      <w:r>
        <w:rPr>
          <w:rFonts w:ascii="Times New Roman" w:eastAsia="Times New Roman" w:hAnsi="Times New Roman" w:cs="Times New Roman"/>
          <w:noProof/>
          <w:color w:val="000000"/>
          <w:sz w:val="28"/>
          <w:szCs w:val="28"/>
          <w:vertAlign w:val="subscript"/>
          <w:lang w:eastAsia="ru-RU"/>
        </w:rPr>
        <w:drawing>
          <wp:inline distT="0" distB="0" distL="0" distR="0" wp14:anchorId="4928051D" wp14:editId="1F58F66A">
            <wp:extent cx="1257300" cy="228600"/>
            <wp:effectExtent l="0" t="0" r="0" b="0"/>
            <wp:docPr id="99" name="Рисунок 99" descr="http://www.rpd.univ.kiev.ua/downloads/student/Book_Present/11_III_Nachalo/11_3.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rpd.univ.kiev.ua/downloads/student/Book_Present/11_III_Nachalo/11_3.files/image049.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(11.3.16)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Підставимо цей вираз для роботи у повний диференціал </w:t>
      </w:r>
      <w:r>
        <w:rPr>
          <w:rFonts w:ascii="Times New Roman" w:eastAsia="Times New Roman" w:hAnsi="Times New Roman" w:cs="Times New Roman"/>
          <w:noProof/>
          <w:color w:val="000000"/>
          <w:sz w:val="28"/>
          <w:szCs w:val="28"/>
          <w:vertAlign w:val="subscript"/>
          <w:lang w:eastAsia="ru-RU"/>
        </w:rPr>
        <w:drawing>
          <wp:inline distT="0" distB="0" distL="0" distR="0">
            <wp:extent cx="504825" cy="238125"/>
            <wp:effectExtent l="0" t="0" r="9525" b="9525"/>
            <wp:docPr id="98" name="Рисунок 98" descr="http://www.rpd.univ.kiev.ua/downloads/student/Book_Present/11_III_Nachalo/11_3.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rpd.univ.kiev.ua/downloads/student/Book_Present/11_III_Nachalo/11_3.files/image050.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(11.3.14)</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2CFD6A4" wp14:editId="3A6A2CD7">
            <wp:extent cx="1828800" cy="238125"/>
            <wp:effectExtent l="0" t="0" r="0" b="9525"/>
            <wp:docPr id="97" name="Рисунок 97" descr="http://www.rpd.univ.kiev.ua/downloads/student/Book_Present/11_III_Nachalo/11_3.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rpd.univ.kiev.ua/downloads/student/Book_Present/11_III_Nachalo/11_3.files/image051.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звідки    </w:t>
      </w:r>
      <w:r>
        <w:rPr>
          <w:rFonts w:ascii="Times New Roman" w:eastAsia="Times New Roman" w:hAnsi="Times New Roman" w:cs="Times New Roman"/>
          <w:noProof/>
          <w:color w:val="000000"/>
          <w:sz w:val="28"/>
          <w:szCs w:val="28"/>
          <w:vertAlign w:val="subscript"/>
          <w:lang w:eastAsia="ru-RU"/>
        </w:rPr>
        <w:drawing>
          <wp:inline distT="0" distB="0" distL="0" distR="0" wp14:anchorId="16471717" wp14:editId="404D7ECF">
            <wp:extent cx="1828800" cy="238125"/>
            <wp:effectExtent l="0" t="0" r="0" b="9525"/>
            <wp:docPr id="96" name="Рисунок 96" descr="http://www.rpd.univ.kiev.ua/downloads/student/Book_Present/11_III_Nachalo/11_3.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rpd.univ.kiev.ua/downloads/student/Book_Present/11_III_Nachalo/11_3.files/image052.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Об’єднаємо повний диференціал</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2B597B9" wp14:editId="1B8A68E1">
            <wp:extent cx="1724025" cy="238125"/>
            <wp:effectExtent l="0" t="0" r="9525" b="9525"/>
            <wp:docPr id="95" name="Рисунок 95" descr="http://www.rpd.univ.kiev.ua/downloads/student/Book_Present/11_III_Nachalo/11_3.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rpd.univ.kiev.ua/downloads/student/Book_Present/11_III_Nachalo/11_3.files/image053.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724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(11.3.17)</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По аналогії, бачимо, що незалежними змінними на цей раз будуть ентропія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94" name="Рисунок 94" descr="http://www.rpd.univ.kiev.ua/downloads/student/Book_Present/11_III_Nachalo/11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rpd.univ.kiev.ua/downloads/student/Book_Present/11_III_Nachalo/11_3.files/image006.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та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93" name="Рисунок 93" descr="http://www.rpd.univ.kiev.ua/downloads/student/Book_Present/11_III_Nachalo/11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rpd.univ.kiev.ua/downloads/student/Book_Present/11_III_Nachalo/11_3.files/image013.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А функція, яка буде характеристичною за цих змінних являє собою </w:t>
      </w:r>
      <w:proofErr w:type="spellStart"/>
      <w:r w:rsidRPr="00ED6663">
        <w:rPr>
          <w:rFonts w:ascii="Times New Roman" w:eastAsia="Times New Roman" w:hAnsi="Times New Roman" w:cs="Times New Roman"/>
          <w:color w:val="000000"/>
          <w:sz w:val="28"/>
          <w:szCs w:val="28"/>
          <w:lang w:val="uk-UA" w:eastAsia="ru-RU"/>
        </w:rPr>
        <w:t>ентальпію</w:t>
      </w:r>
      <w:proofErr w:type="spellEnd"/>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B0A2C92" wp14:editId="205C93D0">
            <wp:extent cx="866775" cy="228600"/>
            <wp:effectExtent l="0" t="0" r="9525" b="0"/>
            <wp:docPr id="92" name="Рисунок 92" descr="http://www.rpd.univ.kiev.ua/downloads/student/Book_Present/11_III_Nachalo/11_3.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rpd.univ.kiev.ua/downloads/student/Book_Present/11_III_Nachalo/11_3.files/image054.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8667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яка </w:t>
      </w:r>
      <w:r w:rsidRPr="00ED6663">
        <w:rPr>
          <w:rFonts w:ascii="Times New Roman" w:eastAsia="Times New Roman" w:hAnsi="Times New Roman" w:cs="Times New Roman"/>
          <w:b/>
          <w:bCs/>
          <w:color w:val="000000"/>
          <w:sz w:val="28"/>
          <w:szCs w:val="28"/>
          <w:lang w:val="uk-UA" w:eastAsia="ru-RU"/>
        </w:rPr>
        <w:t>буде термодинамічним потенціалом</w:t>
      </w:r>
      <w:r w:rsidRPr="00ED6663">
        <w:rPr>
          <w:rFonts w:ascii="Times New Roman" w:eastAsia="Times New Roman" w:hAnsi="Times New Roman" w:cs="Times New Roman"/>
          <w:color w:val="000000"/>
          <w:sz w:val="28"/>
          <w:szCs w:val="28"/>
          <w:lang w:val="uk-UA" w:eastAsia="ru-RU"/>
        </w:rPr>
        <w:t>, коли залежить від ентропії та тиску .</w:t>
      </w:r>
      <w:bookmarkStart w:id="0" w:name="_GoBack"/>
      <w:bookmarkEnd w:id="0"/>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Порівнявши</w:t>
      </w:r>
      <w:r w:rsidR="00B21D22">
        <w:rPr>
          <w:rFonts w:ascii="Times New Roman" w:eastAsia="Times New Roman" w:hAnsi="Times New Roman" w:cs="Times New Roman"/>
          <w:noProof/>
          <w:color w:val="000000"/>
          <w:sz w:val="28"/>
          <w:szCs w:val="28"/>
          <w:vertAlign w:val="subscript"/>
          <w:lang w:eastAsia="ru-RU"/>
        </w:rPr>
        <w:drawing>
          <wp:inline distT="0" distB="0" distL="0" distR="0" wp14:anchorId="0EF20C9B" wp14:editId="76DA4450">
            <wp:extent cx="790575" cy="238125"/>
            <wp:effectExtent l="0" t="0" r="9525" b="9525"/>
            <wp:docPr id="91" name="Рисунок 91" descr="http://www.rpd.univ.kiev.ua/downloads/student/Book_Present/11_III_Nachalo/11_3.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rpd.univ.kiev.ua/downloads/student/Book_Present/11_III_Nachalo/11_3.files/image055.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рівняння</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ED27CED" wp14:editId="4C0F667D">
            <wp:extent cx="1114425" cy="228600"/>
            <wp:effectExtent l="0" t="0" r="9525" b="0"/>
            <wp:docPr id="90" name="Рисунок 90" descr="http://www.rpd.univ.kiev.ua/downloads/student/Book_Present/11_III_Nachalo/11_3.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rpd.univ.kiev.ua/downloads/student/Book_Present/11_III_Nachalo/11_3.files/image056.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1144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(11.3.18) </w:t>
      </w:r>
    </w:p>
    <w:p w:rsidR="00ED6663" w:rsidRPr="00CB1C2A"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з повним диференціалом </w:t>
      </w:r>
      <w:proofErr w:type="spellStart"/>
      <w:r w:rsidRPr="00ED6663">
        <w:rPr>
          <w:rFonts w:ascii="Times New Roman" w:eastAsia="Times New Roman" w:hAnsi="Times New Roman" w:cs="Times New Roman"/>
          <w:color w:val="000000"/>
          <w:sz w:val="28"/>
          <w:szCs w:val="28"/>
          <w:lang w:val="uk-UA" w:eastAsia="ru-RU"/>
        </w:rPr>
        <w:t>ентальпії</w:t>
      </w:r>
      <w:proofErr w:type="spellEnd"/>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3C12B44" wp14:editId="64A5A352">
            <wp:extent cx="1943100" cy="561975"/>
            <wp:effectExtent l="0" t="0" r="0" b="9525"/>
            <wp:docPr id="89" name="Рисунок 89" descr="http://www.rpd.univ.kiev.ua/downloads/student/Book_Present/11_III_Nachalo/11_3.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rpd.univ.kiev.ua/downloads/student/Book_Present/11_III_Nachalo/11_3.files/image057.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943100" cy="561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(11.3.19)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отримаємо співвідношення для решти параметрів</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828675" cy="542925"/>
            <wp:effectExtent l="0" t="0" r="0" b="9525"/>
            <wp:docPr id="88" name="Рисунок 88" descr="http://www.rpd.univ.kiev.ua/downloads/student/Book_Present/11_III_Nachalo/11_3.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11_III_Nachalo/11_3.files/image058.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82867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809625" cy="542925"/>
            <wp:effectExtent l="0" t="0" r="9525" b="9525"/>
            <wp:docPr id="87" name="Рисунок 87" descr="http://www.rpd.univ.kiev.ua/downloads/student/Book_Present/11_III_Nachalo/11_3.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11_III_Nachalo/11_3.files/image059.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8096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(11.3.20)</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Отримавши, як і у попередньому випадку змішані похідні. Отрим</w:t>
      </w:r>
      <w:r w:rsidR="00CB1C2A">
        <w:rPr>
          <w:rFonts w:ascii="Times New Roman" w:eastAsia="Times New Roman" w:hAnsi="Times New Roman" w:cs="Times New Roman"/>
          <w:color w:val="000000"/>
          <w:sz w:val="28"/>
          <w:szCs w:val="28"/>
          <w:lang w:val="uk-UA" w:eastAsia="ru-RU"/>
        </w:rPr>
        <w:t>аємо рівняння зв’язку Максвелла</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D43EA30" wp14:editId="617C2B9F">
            <wp:extent cx="1257300" cy="561975"/>
            <wp:effectExtent l="0" t="0" r="0" b="9525"/>
            <wp:docPr id="86" name="Рисунок 86" descr="http://www.rpd.univ.kiev.ua/downloads/student/Book_Present/11_III_Nachalo/11_3.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rpd.univ.kiev.ua/downloads/student/Book_Present/11_III_Nachalo/11_3.files/image060.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57300" cy="561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00CB1C2A">
        <w:rPr>
          <w:rFonts w:ascii="Times New Roman" w:eastAsia="Times New Roman" w:hAnsi="Times New Roman" w:cs="Times New Roman"/>
          <w:color w:val="000000"/>
          <w:sz w:val="28"/>
          <w:szCs w:val="28"/>
          <w:lang w:val="uk-UA" w:eastAsia="ru-RU"/>
        </w:rPr>
        <w:t>       (11.3.21)</w:t>
      </w:r>
      <w:r w:rsidRPr="00ED6663">
        <w:rPr>
          <w:rFonts w:ascii="Times New Roman" w:eastAsia="Times New Roman" w:hAnsi="Times New Roman" w:cs="Times New Roman"/>
          <w:color w:val="000000"/>
          <w:sz w:val="28"/>
          <w:szCs w:val="28"/>
          <w:lang w:val="uk-UA" w:eastAsia="ru-RU"/>
        </w:rPr>
        <w:t> </w:t>
      </w:r>
    </w:p>
    <w:p w:rsidR="00ED6663" w:rsidRPr="00ED6663" w:rsidRDefault="00CB1C2A" w:rsidP="00ED6663">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та рівняння </w:t>
      </w:r>
      <w:proofErr w:type="spellStart"/>
      <w:r>
        <w:rPr>
          <w:rFonts w:ascii="Times New Roman" w:eastAsia="Times New Roman" w:hAnsi="Times New Roman" w:cs="Times New Roman"/>
          <w:color w:val="000000"/>
          <w:sz w:val="28"/>
          <w:szCs w:val="28"/>
          <w:lang w:val="uk-UA" w:eastAsia="ru-RU"/>
        </w:rPr>
        <w:t>Гіббса-Гельмгольца</w:t>
      </w:r>
      <w:proofErr w:type="spellEnd"/>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D2F8C96" wp14:editId="54315652">
            <wp:extent cx="1209675" cy="542925"/>
            <wp:effectExtent l="0" t="0" r="9525" b="9525"/>
            <wp:docPr id="85" name="Рисунок 85" descr="http://www.rpd.univ.kiev.ua/downloads/student/Book_Present/11_III_Nachalo/11_3.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rpd.univ.kiev.ua/downloads/student/Book_Present/11_III_Nachalo/11_3.files/image061.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20967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3C95CFD" wp14:editId="5F00F72D">
            <wp:extent cx="1266825" cy="523875"/>
            <wp:effectExtent l="0" t="0" r="9525" b="9525"/>
            <wp:docPr id="84" name="Рисунок 84" descr="http://www.rpd.univ.kiev.ua/downloads/student/Book_Present/11_III_Nachalo/11_3.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rpd.univ.kiev.ua/downloads/student/Book_Present/11_III_Nachalo/11_3.files/image062.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26682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(11.3.22)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Зафіксуємо параметри. Спочатку тиск </w:t>
      </w:r>
      <w:r>
        <w:rPr>
          <w:rFonts w:ascii="Times New Roman" w:eastAsia="Times New Roman" w:hAnsi="Times New Roman" w:cs="Times New Roman"/>
          <w:noProof/>
          <w:color w:val="000000"/>
          <w:sz w:val="28"/>
          <w:szCs w:val="28"/>
          <w:vertAlign w:val="subscript"/>
          <w:lang w:eastAsia="ru-RU"/>
        </w:rPr>
        <w:drawing>
          <wp:inline distT="0" distB="0" distL="0" distR="0">
            <wp:extent cx="828675" cy="238125"/>
            <wp:effectExtent l="0" t="0" r="9525" b="9525"/>
            <wp:docPr id="83" name="Рисунок 83" descr="http://www.rpd.univ.kiev.ua/downloads/student/Book_Present/11_III_Nachalo/11_3.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rpd.univ.kiev.ua/downloads/student/Book_Present/11_III_Nachalo/11_3.files/image063.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Тоді термодинамічна нерівність</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набуває вигляду</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05BEA2D" wp14:editId="1133C6C6">
            <wp:extent cx="600075" cy="228600"/>
            <wp:effectExtent l="0" t="0" r="9525" b="0"/>
            <wp:docPr id="82" name="Рисунок 82" descr="http://www.rpd.univ.kiev.ua/downloads/student/Book_Present/11_III_Nachalo/11_3.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rpd.univ.kiev.ua/downloads/student/Book_Present/11_III_Nachalo/11_3.files/image064.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Зміна </w:t>
      </w:r>
      <w:proofErr w:type="spellStart"/>
      <w:r w:rsidRPr="00ED6663">
        <w:rPr>
          <w:rFonts w:ascii="Times New Roman" w:eastAsia="Times New Roman" w:hAnsi="Times New Roman" w:cs="Times New Roman"/>
          <w:color w:val="000000"/>
          <w:sz w:val="28"/>
          <w:szCs w:val="28"/>
          <w:lang w:val="uk-UA" w:eastAsia="ru-RU"/>
        </w:rPr>
        <w:t>ентальпії</w:t>
      </w:r>
      <w:proofErr w:type="spellEnd"/>
      <w:r w:rsidRPr="00ED6663">
        <w:rPr>
          <w:rFonts w:ascii="Times New Roman" w:eastAsia="Times New Roman" w:hAnsi="Times New Roman" w:cs="Times New Roman"/>
          <w:color w:val="000000"/>
          <w:sz w:val="28"/>
          <w:szCs w:val="28"/>
          <w:lang w:val="uk-UA" w:eastAsia="ru-RU"/>
        </w:rPr>
        <w:t xml:space="preserve"> не може перевищувати отриманої кількості теплоти. Якщо зафіксувати і ентропію </w:t>
      </w:r>
      <w:r>
        <w:rPr>
          <w:rFonts w:ascii="Times New Roman" w:eastAsia="Times New Roman" w:hAnsi="Times New Roman" w:cs="Times New Roman"/>
          <w:noProof/>
          <w:color w:val="000000"/>
          <w:sz w:val="28"/>
          <w:szCs w:val="28"/>
          <w:vertAlign w:val="subscript"/>
          <w:lang w:eastAsia="ru-RU"/>
        </w:rPr>
        <w:drawing>
          <wp:inline distT="0" distB="0" distL="0" distR="0">
            <wp:extent cx="809625" cy="228600"/>
            <wp:effectExtent l="0" t="0" r="9525" b="0"/>
            <wp:docPr id="81" name="Рисунок 81" descr="http://www.rpd.univ.kiev.ua/downloads/student/Book_Present/11_III_Nachalo/11_3.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rpd.univ.kiev.ua/downloads/student/Book_Present/11_III_Nachalo/11_3.files/image065.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 визначимо напрямок протікання процесу</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A76DD65" wp14:editId="6D18611A">
            <wp:extent cx="466725" cy="190500"/>
            <wp:effectExtent l="0" t="0" r="9525" b="0"/>
            <wp:docPr id="80" name="Рисунок 80" descr="http://www.rpd.univ.kiev.ua/downloads/student/Book_Present/11_III_Nachalo/11_3.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rpd.univ.kiev.ua/downloads/student/Book_Present/11_III_Nachalo/11_3.files/image066.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CB1C2A">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В адіабатній ізобарній системі процеси будуть відбуватись таким чином, щоб </w:t>
      </w:r>
      <w:proofErr w:type="spellStart"/>
      <w:r w:rsidRPr="00ED6663">
        <w:rPr>
          <w:rFonts w:ascii="Times New Roman" w:eastAsia="Times New Roman" w:hAnsi="Times New Roman" w:cs="Times New Roman"/>
          <w:color w:val="000000"/>
          <w:sz w:val="28"/>
          <w:szCs w:val="28"/>
          <w:lang w:val="uk-UA" w:eastAsia="ru-RU"/>
        </w:rPr>
        <w:t>ентальпія</w:t>
      </w:r>
      <w:proofErr w:type="spellEnd"/>
      <w:r w:rsidRPr="00ED6663">
        <w:rPr>
          <w:rFonts w:ascii="Times New Roman" w:eastAsia="Times New Roman" w:hAnsi="Times New Roman" w:cs="Times New Roman"/>
          <w:color w:val="000000"/>
          <w:sz w:val="28"/>
          <w:szCs w:val="28"/>
          <w:lang w:val="uk-UA" w:eastAsia="ru-RU"/>
        </w:rPr>
        <w:t xml:space="preserve"> прямувала до мінімуму. Коли система його досягне, процеси йтимуть </w:t>
      </w:r>
      <w:proofErr w:type="spellStart"/>
      <w:r w:rsidRPr="00ED6663">
        <w:rPr>
          <w:rFonts w:ascii="Times New Roman" w:eastAsia="Times New Roman" w:hAnsi="Times New Roman" w:cs="Times New Roman"/>
          <w:color w:val="000000"/>
          <w:sz w:val="28"/>
          <w:szCs w:val="28"/>
          <w:lang w:val="uk-UA" w:eastAsia="ru-RU"/>
        </w:rPr>
        <w:t>квазістатично</w:t>
      </w:r>
      <w:proofErr w:type="spellEnd"/>
      <w:r w:rsidRPr="00ED6663">
        <w:rPr>
          <w:rFonts w:ascii="Times New Roman" w:eastAsia="Times New Roman" w:hAnsi="Times New Roman" w:cs="Times New Roman"/>
          <w:color w:val="000000"/>
          <w:sz w:val="28"/>
          <w:szCs w:val="28"/>
          <w:lang w:val="uk-UA" w:eastAsia="ru-RU"/>
        </w:rPr>
        <w:t xml:space="preserve">, тобто </w:t>
      </w:r>
      <w:proofErr w:type="spellStart"/>
      <w:r w:rsidRPr="00ED6663">
        <w:rPr>
          <w:rFonts w:ascii="Times New Roman" w:eastAsia="Times New Roman" w:hAnsi="Times New Roman" w:cs="Times New Roman"/>
          <w:color w:val="000000"/>
          <w:sz w:val="28"/>
          <w:szCs w:val="28"/>
          <w:lang w:val="uk-UA" w:eastAsia="ru-RU"/>
        </w:rPr>
        <w:t>оборотно</w:t>
      </w:r>
      <w:proofErr w:type="spellEnd"/>
      <w:r w:rsidRPr="00ED6663">
        <w:rPr>
          <w:rFonts w:ascii="Times New Roman" w:eastAsia="Times New Roman" w:hAnsi="Times New Roman" w:cs="Times New Roman"/>
          <w:color w:val="000000"/>
          <w:sz w:val="28"/>
          <w:szCs w:val="28"/>
          <w:lang w:val="uk-UA" w:eastAsia="ru-RU"/>
        </w:rPr>
        <w:t xml:space="preserve">. Після припинення необоротного процесу </w:t>
      </w:r>
      <w:proofErr w:type="spellStart"/>
      <w:r w:rsidRPr="00ED6663">
        <w:rPr>
          <w:rFonts w:ascii="Times New Roman" w:eastAsia="Times New Roman" w:hAnsi="Times New Roman" w:cs="Times New Roman"/>
          <w:color w:val="000000"/>
          <w:sz w:val="28"/>
          <w:szCs w:val="28"/>
          <w:lang w:val="uk-UA" w:eastAsia="ru-RU"/>
        </w:rPr>
        <w:t>ентальпія</w:t>
      </w:r>
      <w:proofErr w:type="spellEnd"/>
      <w:r w:rsidRPr="00ED6663">
        <w:rPr>
          <w:rFonts w:ascii="Times New Roman" w:eastAsia="Times New Roman" w:hAnsi="Times New Roman" w:cs="Times New Roman"/>
          <w:color w:val="000000"/>
          <w:sz w:val="28"/>
          <w:szCs w:val="28"/>
          <w:lang w:val="uk-UA" w:eastAsia="ru-RU"/>
        </w:rPr>
        <w:t xml:space="preserve"> буде мінімальною, тобто умовою рівноваги системи, що перебуває за умов сталої ентропії та ста</w:t>
      </w:r>
      <w:r w:rsidR="00CB1C2A">
        <w:rPr>
          <w:rFonts w:ascii="Times New Roman" w:eastAsia="Times New Roman" w:hAnsi="Times New Roman" w:cs="Times New Roman"/>
          <w:color w:val="000000"/>
          <w:sz w:val="28"/>
          <w:szCs w:val="28"/>
          <w:lang w:val="uk-UA" w:eastAsia="ru-RU"/>
        </w:rPr>
        <w:t xml:space="preserve">лого тиску є мінімум </w:t>
      </w:r>
      <w:proofErr w:type="spellStart"/>
      <w:r w:rsidR="00CB1C2A">
        <w:rPr>
          <w:rFonts w:ascii="Times New Roman" w:eastAsia="Times New Roman" w:hAnsi="Times New Roman" w:cs="Times New Roman"/>
          <w:color w:val="000000"/>
          <w:sz w:val="28"/>
          <w:szCs w:val="28"/>
          <w:lang w:val="uk-UA" w:eastAsia="ru-RU"/>
        </w:rPr>
        <w:t>ентальпії</w:t>
      </w:r>
      <w:proofErr w:type="spellEnd"/>
      <w:r w:rsidR="00CB1C2A">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5408" behindDoc="0" locked="0" layoutInCell="1" allowOverlap="0">
            <wp:simplePos x="0" y="0"/>
            <wp:positionH relativeFrom="column">
              <wp:align>left</wp:align>
            </wp:positionH>
            <wp:positionV relativeFrom="line">
              <wp:posOffset>0</wp:posOffset>
            </wp:positionV>
            <wp:extent cx="533400" cy="466725"/>
            <wp:effectExtent l="0" t="0" r="0" b="9525"/>
            <wp:wrapSquare wrapText="bothSides"/>
            <wp:docPr id="149" name="Рисунок 149" descr="Подпис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33400"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6663">
        <w:rPr>
          <w:rFonts w:ascii="Times New Roman" w:eastAsia="Times New Roman" w:hAnsi="Times New Roman" w:cs="Times New Roman"/>
          <w:color w:val="000000"/>
          <w:sz w:val="28"/>
          <w:szCs w:val="28"/>
          <w:lang w:val="uk-UA" w:eastAsia="ru-RU"/>
        </w:rPr>
        <w:t>          І останній, четвертий термодинамічний потенціал.</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Візьмемо повний диференціал</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30EF708" wp14:editId="0027D9E2">
            <wp:extent cx="1476375" cy="238125"/>
            <wp:effectExtent l="0" t="0" r="9525" b="9525"/>
            <wp:docPr id="79" name="Рисунок 79" descr="http://www.rpd.univ.kiev.ua/downloads/student/Book_Present/11_III_Nachalo/11_3.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rpd.univ.kiev.ua/downloads/student/Book_Present/11_III_Nachalo/11_3.files/image046.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4763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звідки</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57325" cy="238125"/>
            <wp:effectExtent l="0" t="0" r="9525" b="9525"/>
            <wp:docPr id="78" name="Рисунок 78" descr="http://www.rpd.univ.kiev.ua/downloads/student/Book_Present/11_III_Nachalo/11_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rpd.univ.kiev.ua/downloads/student/Book_Present/11_III_Nachalo/11_3.files/image047.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573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та повний диференціал</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00175" cy="228600"/>
            <wp:effectExtent l="0" t="0" r="9525" b="0"/>
            <wp:docPr id="77" name="Рисунок 77" descr="http://www.rpd.univ.kiev.ua/downloads/student/Book_Present/11_III_Nachalo/11_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rpd.univ.kiev.ua/downloads/student/Book_Present/11_III_Nachalo/11_3.files/image022.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звідки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3237AC7" wp14:editId="5329E422">
            <wp:extent cx="1381125" cy="228600"/>
            <wp:effectExtent l="0" t="0" r="9525" b="0"/>
            <wp:docPr id="76" name="Рисунок 76" descr="http://www.rpd.univ.kiev.ua/downloads/student/Book_Present/11_III_Nachalo/11_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rpd.univ.kiev.ua/downloads/student/Book_Present/11_III_Nachalo/11_3.files/image023.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3811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Підставимо все це у термодинамічну тотожність</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9388439" wp14:editId="383572D9">
            <wp:extent cx="2028825" cy="228600"/>
            <wp:effectExtent l="0" t="0" r="9525" b="0"/>
            <wp:docPr id="75" name="Рисунок 75" descr="http://www.rpd.univ.kiev.ua/downloads/student/Book_Present/11_III_Nachalo/11_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rpd.univ.kiev.ua/downloads/student/Book_Present/11_III_Nachalo/11_3.files/image048.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02882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звідки   </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438400" cy="238125"/>
            <wp:effectExtent l="0" t="0" r="0" b="9525"/>
            <wp:docPr id="74" name="Рисунок 74" descr="http://www.rpd.univ.kiev.ua/downloads/student/Book_Present/11_III_Nachalo/11_3.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rpd.univ.kiev.ua/downloads/student/Book_Present/11_III_Nachalo/11_3.files/image068.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4384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Об’єднаємо повні диференціали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9CA8F57" wp14:editId="0AE9B04F">
            <wp:extent cx="2219325" cy="238125"/>
            <wp:effectExtent l="0" t="0" r="0" b="9525"/>
            <wp:docPr id="73" name="Рисунок 73" descr="http://www.rpd.univ.kiev.ua/downloads/student/Book_Present/11_III_Nachalo/11_3.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rpd.univ.kiev.ua/downloads/student/Book_Present/11_III_Nachalo/11_3.files/image069.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22193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(11.3.23)</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По аналогії, бачимо, що незалежними змінними на цей раз будуть температура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72" name="Рисунок 72" descr="http://www.rpd.univ.kiev.ua/downloads/student/Book_Present/11_III_Nachalo/11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11_III_Nachalo/11_3.files/image012.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та тиск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71" name="Рисунок 71" descr="http://www.rpd.univ.kiev.ua/downloads/student/Book_Present/11_III_Nachalo/11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11_III_Nachalo/11_3.files/image013.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Введемо функцію, яка буде характеристичною за цих змінних.  Це </w:t>
      </w:r>
      <w:r w:rsidRPr="00ED6663">
        <w:rPr>
          <w:rFonts w:ascii="Times New Roman" w:eastAsia="Times New Roman" w:hAnsi="Times New Roman" w:cs="Times New Roman"/>
          <w:b/>
          <w:bCs/>
          <w:color w:val="000000"/>
          <w:sz w:val="28"/>
          <w:szCs w:val="28"/>
          <w:lang w:val="uk-UA" w:eastAsia="ru-RU"/>
        </w:rPr>
        <w:t xml:space="preserve">термодинамічний потенціал </w:t>
      </w:r>
      <w:proofErr w:type="spellStart"/>
      <w:r w:rsidRPr="00ED6663">
        <w:rPr>
          <w:rFonts w:ascii="Times New Roman" w:eastAsia="Times New Roman" w:hAnsi="Times New Roman" w:cs="Times New Roman"/>
          <w:b/>
          <w:bCs/>
          <w:color w:val="000000"/>
          <w:sz w:val="28"/>
          <w:szCs w:val="28"/>
          <w:lang w:val="uk-UA" w:eastAsia="ru-RU"/>
        </w:rPr>
        <w:t>Гіббса</w:t>
      </w:r>
      <w:proofErr w:type="spellEnd"/>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009775" cy="228600"/>
            <wp:effectExtent l="0" t="0" r="9525" b="0"/>
            <wp:docPr id="70" name="Рисунок 70" descr="http://www.rpd.univ.kiev.ua/downloads/student/Book_Present/11_III_Nachalo/11_3.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11_III_Nachalo/11_3.files/image070.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009775"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(11.3.24)</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яка </w:t>
      </w:r>
      <w:r w:rsidRPr="00ED6663">
        <w:rPr>
          <w:rFonts w:ascii="Times New Roman" w:eastAsia="Times New Roman" w:hAnsi="Times New Roman" w:cs="Times New Roman"/>
          <w:b/>
          <w:bCs/>
          <w:color w:val="000000"/>
          <w:sz w:val="28"/>
          <w:szCs w:val="28"/>
          <w:lang w:val="uk-UA" w:eastAsia="ru-RU"/>
        </w:rPr>
        <w:t>буде термодинамічним потенціалом</w:t>
      </w:r>
      <w:r w:rsidRPr="00ED6663">
        <w:rPr>
          <w:rFonts w:ascii="Times New Roman" w:eastAsia="Times New Roman" w:hAnsi="Times New Roman" w:cs="Times New Roman"/>
          <w:color w:val="000000"/>
          <w:sz w:val="28"/>
          <w:szCs w:val="28"/>
          <w:lang w:val="uk-UA" w:eastAsia="ru-RU"/>
        </w:rPr>
        <w:t>, коли залежить від ентропії та тиску </w:t>
      </w:r>
      <w:r>
        <w:rPr>
          <w:rFonts w:ascii="Times New Roman" w:eastAsia="Times New Roman" w:hAnsi="Times New Roman" w:cs="Times New Roman"/>
          <w:noProof/>
          <w:color w:val="000000"/>
          <w:sz w:val="28"/>
          <w:szCs w:val="28"/>
          <w:vertAlign w:val="subscript"/>
          <w:lang w:eastAsia="ru-RU"/>
        </w:rPr>
        <w:drawing>
          <wp:inline distT="0" distB="0" distL="0" distR="0">
            <wp:extent cx="876300" cy="238125"/>
            <wp:effectExtent l="0" t="0" r="0" b="9525"/>
            <wp:docPr id="69" name="Рисунок 69" descr="http://www.rpd.univ.kiev.ua/downloads/student/Book_Present/11_III_Nachalo/11_3.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11_III_Nachalo/11_3.files/image071.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CB1C2A">
      <w:pPr>
        <w:spacing w:after="0" w:line="240" w:lineRule="auto"/>
        <w:ind w:firstLine="720"/>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Порівнявши рівняння</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17C442A" wp14:editId="4750030E">
            <wp:extent cx="1295400" cy="228600"/>
            <wp:effectExtent l="0" t="0" r="0" b="0"/>
            <wp:docPr id="68" name="Рисунок 68" descr="http://www.rpd.univ.kiev.ua/downloads/student/Book_Present/11_III_Nachalo/11_3.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11_III_Nachalo/11_3.files/image072.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(11.3.25)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з повним диференціалом </w:t>
      </w:r>
      <w:proofErr w:type="spellStart"/>
      <w:r w:rsidRPr="00ED6663">
        <w:rPr>
          <w:rFonts w:ascii="Times New Roman" w:eastAsia="Times New Roman" w:hAnsi="Times New Roman" w:cs="Times New Roman"/>
          <w:color w:val="000000"/>
          <w:sz w:val="28"/>
          <w:szCs w:val="28"/>
          <w:lang w:val="uk-UA" w:eastAsia="ru-RU"/>
        </w:rPr>
        <w:t>ентальпії</w:t>
      </w:r>
      <w:proofErr w:type="spellEnd"/>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4A5157C" wp14:editId="4C35DE48">
            <wp:extent cx="2095500" cy="561975"/>
            <wp:effectExtent l="0" t="0" r="0" b="9525"/>
            <wp:docPr id="67" name="Рисунок 67" descr="http://www.rpd.univ.kiev.ua/downloads/student/Book_Present/11_III_Nachalo/11_3.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11_III_Nachalo/11_3.files/image073.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095500" cy="561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(11.3.26)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отримаємо співвідношення для решти параметрів</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059BECB2" wp14:editId="49D40CA1">
            <wp:extent cx="952500" cy="542925"/>
            <wp:effectExtent l="0" t="0" r="0" b="9525"/>
            <wp:docPr id="66" name="Рисунок 66" descr="http://www.rpd.univ.kiev.ua/downloads/student/Book_Present/11_III_Nachalo/11_3.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11_III_Nachalo/11_3.files/image074.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52500"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66F55D85" wp14:editId="6E1199C5">
            <wp:extent cx="847725" cy="542925"/>
            <wp:effectExtent l="0" t="0" r="9525" b="9525"/>
            <wp:docPr id="65" name="Рисунок 65" descr="http://www.rpd.univ.kiev.ua/downloads/student/Book_Present/11_III_Nachalo/11_3.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11_III_Nachalo/11_3.files/image075.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8477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sidR="00CB1C2A">
        <w:rPr>
          <w:rFonts w:ascii="Times New Roman" w:eastAsia="Times New Roman" w:hAnsi="Times New Roman" w:cs="Times New Roman"/>
          <w:color w:val="000000"/>
          <w:sz w:val="28"/>
          <w:szCs w:val="28"/>
          <w:lang w:val="uk-UA" w:eastAsia="ru-RU"/>
        </w:rPr>
        <w:t>                      (11.3.27)</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lastRenderedPageBreak/>
        <w:t>Прирівнявши, як і у попередньому випадку змішані похідні, отримаємо рівняння зв’язку Максвелла</w:t>
      </w:r>
    </w:p>
    <w:p w:rsidR="00ED6663" w:rsidRPr="005B4FF6"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5EC5A18" wp14:editId="67491F29">
            <wp:extent cx="1343025" cy="561975"/>
            <wp:effectExtent l="0" t="0" r="9525" b="9525"/>
            <wp:docPr id="64" name="Рисунок 64" descr="http://www.rpd.univ.kiev.ua/downloads/student/Book_Present/11_III_Nachalo/11_3.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11_III_Nachalo/11_3.files/image076.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343025" cy="561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(11.3.28) </w:t>
      </w:r>
    </w:p>
    <w:p w:rsidR="00ED6663" w:rsidRPr="005B4FF6"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та рівняння </w:t>
      </w:r>
      <w:proofErr w:type="spellStart"/>
      <w:r w:rsidRPr="00ED6663">
        <w:rPr>
          <w:rFonts w:ascii="Times New Roman" w:eastAsia="Times New Roman" w:hAnsi="Times New Roman" w:cs="Times New Roman"/>
          <w:color w:val="000000"/>
          <w:sz w:val="28"/>
          <w:szCs w:val="28"/>
          <w:lang w:val="uk-UA" w:eastAsia="ru-RU"/>
        </w:rPr>
        <w:t>Гіббса-Гельмгольца</w:t>
      </w:r>
      <w:proofErr w:type="spellEnd"/>
    </w:p>
    <w:p w:rsidR="00ED6663" w:rsidRPr="005B4FF6" w:rsidRDefault="00ED6663" w:rsidP="00CB1C2A">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CA449E3" wp14:editId="75B3792E">
            <wp:extent cx="2009775" cy="542925"/>
            <wp:effectExtent l="0" t="0" r="9525" b="9525"/>
            <wp:docPr id="63" name="Рисунок 63" descr="http://www.rpd.univ.kiev.ua/downloads/student/Book_Present/11_III_Nachalo/11_3.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11_III_Nachalo/11_3.files/image077.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00977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013CD353" wp14:editId="1583C323">
            <wp:extent cx="2028825" cy="523875"/>
            <wp:effectExtent l="0" t="0" r="9525" b="9525"/>
            <wp:docPr id="62" name="Рисунок 62" descr="http://www.rpd.univ.kiev.ua/downloads/student/Book_Present/11_III_Nachalo/11_3.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11_III_Nachalo/11_3.files/image078.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028825" cy="5238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(11.3.29)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Зафіксуємо параметри </w:t>
      </w:r>
      <w:r>
        <w:rPr>
          <w:rFonts w:ascii="Times New Roman" w:eastAsia="Times New Roman" w:hAnsi="Times New Roman" w:cs="Times New Roman"/>
          <w:noProof/>
          <w:color w:val="000000"/>
          <w:sz w:val="28"/>
          <w:szCs w:val="28"/>
          <w:vertAlign w:val="subscript"/>
          <w:lang w:eastAsia="ru-RU"/>
        </w:rPr>
        <w:drawing>
          <wp:inline distT="0" distB="0" distL="0" distR="0">
            <wp:extent cx="1628775" cy="276225"/>
            <wp:effectExtent l="0" t="0" r="9525" b="0"/>
            <wp:docPr id="61" name="Рисунок 61" descr="http://www.rpd.univ.kiev.ua/downloads/student/Book_Present/11_III_Nachalo/11_3.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11_III_Nachalo/11_3.files/image079.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628775" cy="2762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Тоді термодинамічна нерівність </w:t>
      </w:r>
      <w:r>
        <w:rPr>
          <w:rFonts w:ascii="Times New Roman" w:eastAsia="Times New Roman" w:hAnsi="Times New Roman" w:cs="Times New Roman"/>
          <w:noProof/>
          <w:color w:val="000000"/>
          <w:sz w:val="28"/>
          <w:szCs w:val="28"/>
          <w:vertAlign w:val="subscript"/>
          <w:lang w:eastAsia="ru-RU"/>
        </w:rPr>
        <w:drawing>
          <wp:inline distT="0" distB="0" distL="0" distR="0">
            <wp:extent cx="1257300" cy="228600"/>
            <wp:effectExtent l="0" t="0" r="0" b="0"/>
            <wp:docPr id="60" name="Рисунок 60" descr="http://www.rpd.univ.kiev.ua/downloads/student/Book_Present/11_III_Nachalo/11_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11_III_Nachalo/11_3.files/image017.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набуває вигляду</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6AB81A0" wp14:editId="2C98C80B">
            <wp:extent cx="533400" cy="190500"/>
            <wp:effectExtent l="0" t="0" r="0" b="0"/>
            <wp:docPr id="59" name="Рисунок 59" descr="http://www.rpd.univ.kiev.ua/downloads/student/Book_Present/11_III_Nachalo/11_3.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11_III_Nachalo/11_3.files/image080.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В ізотермічній ізобарній системі процеси будуть відбуватись таким чином, щоб функція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xml:space="preserve"> прямувала до мінімуму. Коли система його досягне, процеси йтимуть </w:t>
      </w:r>
      <w:proofErr w:type="spellStart"/>
      <w:r w:rsidRPr="00ED6663">
        <w:rPr>
          <w:rFonts w:ascii="Times New Roman" w:eastAsia="Times New Roman" w:hAnsi="Times New Roman" w:cs="Times New Roman"/>
          <w:color w:val="000000"/>
          <w:sz w:val="28"/>
          <w:szCs w:val="28"/>
          <w:lang w:val="uk-UA" w:eastAsia="ru-RU"/>
        </w:rPr>
        <w:t>квазістатично</w:t>
      </w:r>
      <w:proofErr w:type="spellEnd"/>
      <w:r w:rsidRPr="00ED6663">
        <w:rPr>
          <w:rFonts w:ascii="Times New Roman" w:eastAsia="Times New Roman" w:hAnsi="Times New Roman" w:cs="Times New Roman"/>
          <w:color w:val="000000"/>
          <w:sz w:val="28"/>
          <w:szCs w:val="28"/>
          <w:lang w:val="uk-UA" w:eastAsia="ru-RU"/>
        </w:rPr>
        <w:t xml:space="preserve">, тобто </w:t>
      </w:r>
      <w:proofErr w:type="spellStart"/>
      <w:r w:rsidRPr="00ED6663">
        <w:rPr>
          <w:rFonts w:ascii="Times New Roman" w:eastAsia="Times New Roman" w:hAnsi="Times New Roman" w:cs="Times New Roman"/>
          <w:color w:val="000000"/>
          <w:sz w:val="28"/>
          <w:szCs w:val="28"/>
          <w:lang w:val="uk-UA" w:eastAsia="ru-RU"/>
        </w:rPr>
        <w:t>оборотно</w:t>
      </w:r>
      <w:proofErr w:type="spellEnd"/>
      <w:r w:rsidRPr="00ED6663">
        <w:rPr>
          <w:rFonts w:ascii="Times New Roman" w:eastAsia="Times New Roman" w:hAnsi="Times New Roman" w:cs="Times New Roman"/>
          <w:color w:val="000000"/>
          <w:sz w:val="28"/>
          <w:szCs w:val="28"/>
          <w:lang w:val="uk-UA" w:eastAsia="ru-RU"/>
        </w:rPr>
        <w:t xml:space="preserve">. Після припинення необоротного процесу функція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xml:space="preserve"> буде мінімальною, тобто умовою рівноваги системи, що перебуває за умов сталої температури та сталого тиску є мінімум термодинамічного потенціалу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w:t>
      </w:r>
    </w:p>
    <w:p w:rsidR="00ED6663" w:rsidRPr="00CB1C2A" w:rsidRDefault="00ED6663" w:rsidP="00CB1C2A">
      <w:pPr>
        <w:pStyle w:val="2"/>
        <w:spacing w:before="0"/>
        <w:rPr>
          <w:b w:val="0"/>
          <w:bCs w:val="0"/>
          <w:color w:val="000000"/>
          <w:sz w:val="28"/>
          <w:szCs w:val="28"/>
          <w:u w:val="single"/>
        </w:rPr>
      </w:pPr>
      <w:r>
        <w:rPr>
          <w:color w:val="000000"/>
          <w:sz w:val="28"/>
          <w:szCs w:val="28"/>
          <w:lang w:val="uk-UA"/>
        </w:rPr>
        <w:t>11.4. Мнемонічний квадрат</w:t>
      </w:r>
      <w:r>
        <w:rPr>
          <w:b w:val="0"/>
          <w:bCs w:val="0"/>
          <w:noProof/>
          <w:color w:val="000000"/>
          <w:sz w:val="28"/>
          <w:szCs w:val="28"/>
          <w:u w:val="single"/>
          <w:lang w:eastAsia="ru-RU"/>
        </w:rPr>
        <w:drawing>
          <wp:anchor distT="0" distB="0" distL="114300" distR="114300" simplePos="0" relativeHeight="251667456" behindDoc="0" locked="0" layoutInCell="1" allowOverlap="0" wp14:anchorId="630E3802" wp14:editId="33877F77">
            <wp:simplePos x="0" y="0"/>
            <wp:positionH relativeFrom="column">
              <wp:align>left</wp:align>
            </wp:positionH>
            <wp:positionV relativeFrom="line">
              <wp:posOffset>0</wp:posOffset>
            </wp:positionV>
            <wp:extent cx="1257300" cy="1685925"/>
            <wp:effectExtent l="0" t="0" r="0" b="9525"/>
            <wp:wrapSquare wrapText="bothSides"/>
            <wp:docPr id="167" name="Рисунок 167" descr="Подпись:  &#10;&#10;Рис.11.4.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Подпись:  &#10;&#10;Рис.11.4.1&#10;"/>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57300"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D6663" w:rsidRDefault="00ED6663" w:rsidP="00ED6663">
      <w:pPr>
        <w:jc w:val="both"/>
        <w:rPr>
          <w:color w:val="000000"/>
          <w:sz w:val="28"/>
          <w:szCs w:val="28"/>
        </w:rPr>
      </w:pPr>
      <w:r>
        <w:rPr>
          <w:color w:val="000000"/>
          <w:sz w:val="28"/>
          <w:szCs w:val="28"/>
          <w:lang w:val="uk-UA"/>
        </w:rPr>
        <w:t>          Намалюємо мнемонічний квадрат (рис.11.4.1). Зовні стоять термодинамічні потенціали, а всередині – параметри стану. Їх розміщення поміняти не можна, інакше зіб’ється алгоритм визначення функцій або параметрів.</w:t>
      </w:r>
    </w:p>
    <w:p w:rsidR="00ED6663" w:rsidRDefault="00ED6663" w:rsidP="00ED6663">
      <w:pPr>
        <w:jc w:val="both"/>
        <w:rPr>
          <w:color w:val="000000"/>
          <w:sz w:val="28"/>
          <w:szCs w:val="28"/>
        </w:rPr>
      </w:pPr>
      <w:r>
        <w:rPr>
          <w:color w:val="000000"/>
          <w:sz w:val="28"/>
          <w:szCs w:val="28"/>
          <w:lang w:val="uk-UA"/>
        </w:rPr>
        <w:t>          У цих алгоритмах немає ніякої фізики, лише механічний перебір варіантів.</w:t>
      </w:r>
    </w:p>
    <w:p w:rsidR="00ED6663" w:rsidRDefault="00ED6663" w:rsidP="00ED6663">
      <w:pPr>
        <w:jc w:val="both"/>
        <w:rPr>
          <w:color w:val="000000"/>
          <w:sz w:val="28"/>
          <w:szCs w:val="28"/>
        </w:rPr>
      </w:pPr>
      <w:r>
        <w:rPr>
          <w:color w:val="000000"/>
          <w:sz w:val="28"/>
          <w:szCs w:val="28"/>
          <w:lang w:val="uk-UA"/>
        </w:rPr>
        <w:t>1. Від яких параметрів повинна залежати функція, щоб бути термодинамічним потенціалом ?</w:t>
      </w:r>
    </w:p>
    <w:p w:rsidR="00ED6663" w:rsidRDefault="00ED6663" w:rsidP="00ED6663">
      <w:pPr>
        <w:pStyle w:val="a5"/>
        <w:spacing w:before="0" w:beforeAutospacing="0" w:after="0" w:afterAutospacing="0"/>
        <w:jc w:val="both"/>
        <w:rPr>
          <w:color w:val="000000"/>
          <w:sz w:val="28"/>
          <w:szCs w:val="28"/>
        </w:rPr>
      </w:pPr>
      <w:r>
        <w:rPr>
          <w:noProof/>
          <w:color w:val="000000"/>
          <w:sz w:val="28"/>
          <w:szCs w:val="28"/>
        </w:rPr>
        <w:drawing>
          <wp:anchor distT="0" distB="0" distL="114300" distR="114300" simplePos="0" relativeHeight="251668480" behindDoc="0" locked="0" layoutInCell="1" allowOverlap="0" wp14:anchorId="2A94145E" wp14:editId="0DDE3171">
            <wp:simplePos x="0" y="0"/>
            <wp:positionH relativeFrom="column">
              <wp:align>left</wp:align>
            </wp:positionH>
            <wp:positionV relativeFrom="line">
              <wp:posOffset>0</wp:posOffset>
            </wp:positionV>
            <wp:extent cx="1343025" cy="1771650"/>
            <wp:effectExtent l="0" t="0" r="9525" b="0"/>
            <wp:wrapSquare wrapText="bothSides"/>
            <wp:docPr id="166" name="Рисунок 166" descr="Подпись:  &#10;&#10;Рис.11.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11.4.2&#1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343025"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Беремо функцію, а два параметри вибираємо найдальшими від неї (рис.11.4.2)</w:t>
      </w:r>
    </w:p>
    <w:p w:rsidR="00ED6663" w:rsidRDefault="00ED6663" w:rsidP="00ED6663">
      <w:pPr>
        <w:pStyle w:val="a5"/>
        <w:spacing w:before="0" w:beforeAutospacing="0" w:after="0" w:afterAutospacing="0"/>
        <w:jc w:val="both"/>
        <w:rPr>
          <w:color w:val="000000"/>
          <w:sz w:val="28"/>
          <w:szCs w:val="28"/>
        </w:rPr>
      </w:pPr>
      <w:r>
        <w:rPr>
          <w:color w:val="000000"/>
          <w:sz w:val="28"/>
          <w:szCs w:val="28"/>
          <w:lang w:val="en-US"/>
        </w:rPr>
        <w:t> </w:t>
      </w:r>
    </w:p>
    <w:p w:rsidR="00ED6663" w:rsidRDefault="00ED6663" w:rsidP="00CB1C2A">
      <w:pPr>
        <w:jc w:val="center"/>
        <w:rPr>
          <w:color w:val="000000"/>
          <w:sz w:val="28"/>
          <w:szCs w:val="28"/>
        </w:rPr>
      </w:pPr>
      <w:r>
        <w:rPr>
          <w:noProof/>
          <w:color w:val="000000"/>
          <w:sz w:val="28"/>
          <w:szCs w:val="28"/>
          <w:vertAlign w:val="subscript"/>
          <w:lang w:eastAsia="ru-RU"/>
        </w:rPr>
        <w:drawing>
          <wp:inline distT="0" distB="0" distL="0" distR="0" wp14:anchorId="15BD22FA" wp14:editId="13F382F3">
            <wp:extent cx="885825" cy="1028700"/>
            <wp:effectExtent l="0" t="0" r="9525" b="0"/>
            <wp:docPr id="160" name="Рисунок 160" descr="http://www.rpd.univ.kiev.ua/downloads/student/Book_Present/11_III_Nachalo/11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rpd.univ.kiev.ua/downloads/student/Book_Present/11_III_Nachalo/11_4.files/image003.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885825" cy="1028700"/>
                    </a:xfrm>
                    <a:prstGeom prst="rect">
                      <a:avLst/>
                    </a:prstGeom>
                    <a:noFill/>
                    <a:ln>
                      <a:noFill/>
                    </a:ln>
                  </pic:spPr>
                </pic:pic>
              </a:graphicData>
            </a:graphic>
          </wp:inline>
        </w:drawing>
      </w:r>
      <w:r>
        <w:rPr>
          <w:color w:val="000000"/>
          <w:sz w:val="28"/>
          <w:szCs w:val="28"/>
          <w:lang w:val="uk-UA"/>
        </w:rPr>
        <w:t>.</w:t>
      </w:r>
    </w:p>
    <w:p w:rsidR="00ED6663" w:rsidRDefault="00ED6663" w:rsidP="00ED6663">
      <w:pPr>
        <w:pStyle w:val="1"/>
        <w:keepNext/>
        <w:spacing w:before="0" w:beforeAutospacing="0" w:after="0" w:afterAutospacing="0"/>
        <w:jc w:val="both"/>
        <w:rPr>
          <w:color w:val="000000"/>
          <w:sz w:val="28"/>
          <w:szCs w:val="28"/>
        </w:rPr>
      </w:pPr>
      <w:r>
        <w:rPr>
          <w:noProof/>
          <w:color w:val="000000"/>
          <w:sz w:val="28"/>
          <w:szCs w:val="28"/>
        </w:rPr>
        <w:lastRenderedPageBreak/>
        <w:drawing>
          <wp:anchor distT="0" distB="0" distL="114300" distR="114300" simplePos="0" relativeHeight="251669504" behindDoc="0" locked="0" layoutInCell="1" allowOverlap="0" wp14:anchorId="798640A5" wp14:editId="2E6AF0B4">
            <wp:simplePos x="0" y="0"/>
            <wp:positionH relativeFrom="column">
              <wp:align>left</wp:align>
            </wp:positionH>
            <wp:positionV relativeFrom="line">
              <wp:posOffset>0</wp:posOffset>
            </wp:positionV>
            <wp:extent cx="1400175" cy="1771650"/>
            <wp:effectExtent l="0" t="0" r="9525" b="0"/>
            <wp:wrapSquare wrapText="bothSides"/>
            <wp:docPr id="165" name="Рисунок 165" descr="Подпись:  &#10;&#10;Рис.11.4.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11.4.3&#10;"/>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400175"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Pr>
          <w:b w:val="0"/>
          <w:bCs w:val="0"/>
          <w:color w:val="000000"/>
          <w:sz w:val="28"/>
          <w:szCs w:val="28"/>
          <w:lang w:val="uk-UA"/>
        </w:rPr>
        <w:t>2. Як отримати зв’язок між характеристичними функціями ?</w:t>
      </w:r>
    </w:p>
    <w:p w:rsidR="00ED6663" w:rsidRPr="00ED6663" w:rsidRDefault="00ED6663" w:rsidP="00ED6663">
      <w:pPr>
        <w:jc w:val="both"/>
        <w:rPr>
          <w:color w:val="000000"/>
          <w:sz w:val="28"/>
          <w:szCs w:val="28"/>
          <w:lang w:val="uk-UA"/>
        </w:rPr>
      </w:pPr>
      <w:r>
        <w:rPr>
          <w:color w:val="000000"/>
          <w:sz w:val="28"/>
          <w:szCs w:val="28"/>
          <w:lang w:val="uk-UA"/>
        </w:rPr>
        <w:t>          Беремо верхню або нижню функцію і зв’язуємо із бічними (потім можна перейти до бічних функцій у залежності від верхніх та нижніх) (рис.11.4.3). Якщо виражаємо верхню або нижню функцію через функцію ліворуч, то після останньої стоятиме знак “мінус”, якщо через функцію праворуч – знак “плюс”. Після знаку йде добуток параметрів, розташованих по діагоналі так, щоб дальній параметр був ближчим до бічної функції, через яку ми виражаємо наш потенціал, тобто</w:t>
      </w:r>
    </w:p>
    <w:p w:rsidR="00ED6663" w:rsidRDefault="00ED6663" w:rsidP="00ED6663">
      <w:pPr>
        <w:jc w:val="center"/>
        <w:rPr>
          <w:color w:val="000000"/>
          <w:sz w:val="28"/>
          <w:szCs w:val="28"/>
        </w:rPr>
      </w:pPr>
      <w:r>
        <w:rPr>
          <w:noProof/>
          <w:color w:val="000000"/>
          <w:sz w:val="28"/>
          <w:szCs w:val="28"/>
          <w:vertAlign w:val="subscript"/>
          <w:lang w:eastAsia="ru-RU"/>
        </w:rPr>
        <w:drawing>
          <wp:inline distT="0" distB="0" distL="0" distR="0" wp14:anchorId="57A0FF7B" wp14:editId="56760692">
            <wp:extent cx="904875" cy="1028700"/>
            <wp:effectExtent l="0" t="0" r="9525" b="0"/>
            <wp:docPr id="159" name="Рисунок 159" descr="http://www.rpd.univ.kiev.ua/downloads/student/Book_Present/11_III_Nachalo/11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rpd.univ.kiev.ua/downloads/student/Book_Present/11_III_Nachalo/11_4.files/image005.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904875" cy="1028700"/>
                    </a:xfrm>
                    <a:prstGeom prst="rect">
                      <a:avLst/>
                    </a:prstGeom>
                    <a:noFill/>
                    <a:ln>
                      <a:noFill/>
                    </a:ln>
                  </pic:spPr>
                </pic:pic>
              </a:graphicData>
            </a:graphic>
          </wp:inline>
        </w:drawing>
      </w:r>
      <w:r>
        <w:rPr>
          <w:color w:val="000000"/>
          <w:sz w:val="28"/>
          <w:szCs w:val="28"/>
          <w:lang w:val="uk-UA"/>
        </w:rPr>
        <w:t>.</w:t>
      </w:r>
    </w:p>
    <w:p w:rsidR="00ED6663" w:rsidRDefault="00ED6663" w:rsidP="00ED6663">
      <w:pPr>
        <w:pStyle w:val="1"/>
        <w:keepNext/>
        <w:spacing w:before="0" w:beforeAutospacing="0" w:after="0" w:afterAutospacing="0"/>
        <w:jc w:val="both"/>
        <w:rPr>
          <w:color w:val="000000"/>
          <w:sz w:val="28"/>
          <w:szCs w:val="28"/>
        </w:rPr>
      </w:pPr>
      <w:r>
        <w:rPr>
          <w:noProof/>
          <w:color w:val="000000"/>
          <w:sz w:val="28"/>
          <w:szCs w:val="28"/>
        </w:rPr>
        <w:drawing>
          <wp:anchor distT="0" distB="0" distL="114300" distR="114300" simplePos="0" relativeHeight="251670528" behindDoc="0" locked="0" layoutInCell="1" allowOverlap="0" wp14:anchorId="08E6F6AB" wp14:editId="1F91B99E">
            <wp:simplePos x="0" y="0"/>
            <wp:positionH relativeFrom="column">
              <wp:align>left</wp:align>
            </wp:positionH>
            <wp:positionV relativeFrom="line">
              <wp:posOffset>0</wp:posOffset>
            </wp:positionV>
            <wp:extent cx="1333500" cy="1685925"/>
            <wp:effectExtent l="0" t="0" r="0" b="9525"/>
            <wp:wrapSquare wrapText="bothSides"/>
            <wp:docPr id="164" name="Рисунок 164" descr="Подпись:  &#10;&#10;Рис.11.4.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11.4.4&#10;"/>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333500"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Pr>
          <w:b w:val="0"/>
          <w:bCs w:val="0"/>
          <w:color w:val="000000"/>
          <w:sz w:val="28"/>
          <w:szCs w:val="28"/>
          <w:lang w:val="uk-UA"/>
        </w:rPr>
        <w:t>3. Як отримати зв’язок між диференціалами характеристичних функцій та параметрами ?</w:t>
      </w:r>
    </w:p>
    <w:p w:rsidR="00ED6663" w:rsidRDefault="00ED6663" w:rsidP="00ED6663">
      <w:pPr>
        <w:jc w:val="both"/>
        <w:rPr>
          <w:color w:val="000000"/>
          <w:sz w:val="28"/>
          <w:szCs w:val="28"/>
        </w:rPr>
      </w:pPr>
      <w:r>
        <w:rPr>
          <w:color w:val="000000"/>
          <w:sz w:val="28"/>
          <w:szCs w:val="28"/>
          <w:lang w:val="uk-UA"/>
        </w:rPr>
        <w:t>          Диференціал кожної характеристичної функції є сумою добутків ближніх параметрів на диференціали дальніх параметрів по діагоналі (рис.11.4.4). Якщо диференціал параметру ліворуч, то перед добутком знак “мінус”, якщо праворуч – знак “плюс”, тобто</w:t>
      </w:r>
    </w:p>
    <w:p w:rsidR="00ED6663" w:rsidRDefault="00ED6663" w:rsidP="00ED6663">
      <w:pPr>
        <w:jc w:val="center"/>
        <w:rPr>
          <w:color w:val="000000"/>
          <w:sz w:val="28"/>
          <w:szCs w:val="28"/>
        </w:rPr>
      </w:pPr>
      <w:r>
        <w:rPr>
          <w:noProof/>
          <w:color w:val="000000"/>
          <w:sz w:val="28"/>
          <w:szCs w:val="28"/>
          <w:vertAlign w:val="subscript"/>
          <w:lang w:eastAsia="ru-RU"/>
        </w:rPr>
        <w:drawing>
          <wp:inline distT="0" distB="0" distL="0" distR="0" wp14:anchorId="348A9E6B" wp14:editId="44EC354E">
            <wp:extent cx="1343025" cy="1028700"/>
            <wp:effectExtent l="0" t="0" r="9525" b="0"/>
            <wp:docPr id="158" name="Рисунок 158" descr="http://www.rpd.univ.kiev.ua/downloads/student/Book_Present/11_III_Nachalo/11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http://www.rpd.univ.kiev.ua/downloads/student/Book_Present/11_III_Nachalo/11_4.files/image007.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343025" cy="1028700"/>
                    </a:xfrm>
                    <a:prstGeom prst="rect">
                      <a:avLst/>
                    </a:prstGeom>
                    <a:noFill/>
                    <a:ln>
                      <a:noFill/>
                    </a:ln>
                  </pic:spPr>
                </pic:pic>
              </a:graphicData>
            </a:graphic>
          </wp:inline>
        </w:drawing>
      </w:r>
      <w:r>
        <w:rPr>
          <w:color w:val="000000"/>
          <w:sz w:val="28"/>
          <w:szCs w:val="28"/>
          <w:lang w:val="uk-UA"/>
        </w:rPr>
        <w:t>.</w:t>
      </w:r>
    </w:p>
    <w:p w:rsidR="00ED6663" w:rsidRDefault="00ED6663" w:rsidP="00ED6663">
      <w:pPr>
        <w:jc w:val="both"/>
        <w:rPr>
          <w:color w:val="000000"/>
          <w:sz w:val="28"/>
          <w:szCs w:val="28"/>
        </w:rPr>
      </w:pPr>
      <w:r>
        <w:rPr>
          <w:color w:val="000000"/>
          <w:sz w:val="28"/>
          <w:szCs w:val="28"/>
          <w:lang w:val="uk-UA"/>
        </w:rPr>
        <w:t> </w:t>
      </w:r>
    </w:p>
    <w:p w:rsidR="00ED6663" w:rsidRDefault="00ED6663" w:rsidP="00ED6663">
      <w:pPr>
        <w:pStyle w:val="a5"/>
        <w:spacing w:before="0" w:beforeAutospacing="0" w:after="0" w:afterAutospacing="0"/>
        <w:jc w:val="both"/>
        <w:rPr>
          <w:color w:val="000000"/>
          <w:sz w:val="28"/>
          <w:szCs w:val="28"/>
        </w:rPr>
      </w:pPr>
      <w:r>
        <w:rPr>
          <w:noProof/>
          <w:color w:val="000000"/>
          <w:sz w:val="28"/>
          <w:szCs w:val="28"/>
        </w:rPr>
        <w:drawing>
          <wp:anchor distT="0" distB="0" distL="114300" distR="114300" simplePos="0" relativeHeight="251671552" behindDoc="0" locked="0" layoutInCell="1" allowOverlap="0" wp14:anchorId="34C5C149" wp14:editId="2194E018">
            <wp:simplePos x="0" y="0"/>
            <wp:positionH relativeFrom="column">
              <wp:align>left</wp:align>
            </wp:positionH>
            <wp:positionV relativeFrom="line">
              <wp:posOffset>0</wp:posOffset>
            </wp:positionV>
            <wp:extent cx="1304925" cy="1771650"/>
            <wp:effectExtent l="0" t="0" r="9525" b="0"/>
            <wp:wrapSquare wrapText="bothSides"/>
            <wp:docPr id="163" name="Рисунок 163" descr="Подпись:  &#10;&#10;Рис.11.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11.4.5&#10;"/>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304925" cy="17716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4. Як виразити параметри через частинні похідні термодинамічних потенціалів ?</w:t>
      </w:r>
    </w:p>
    <w:p w:rsidR="00ED6663" w:rsidRDefault="00ED6663" w:rsidP="00ED6663">
      <w:pPr>
        <w:jc w:val="both"/>
        <w:rPr>
          <w:color w:val="000000"/>
          <w:sz w:val="28"/>
          <w:szCs w:val="28"/>
        </w:rPr>
      </w:pPr>
      <w:r>
        <w:rPr>
          <w:color w:val="000000"/>
          <w:sz w:val="28"/>
          <w:szCs w:val="28"/>
          <w:lang w:val="uk-UA"/>
        </w:rPr>
        <w:t xml:space="preserve">          Беремо параметр. Він виражається через частинні похідні по параметру по діагоналі сусідніх характеристичних функцій (рис.11.4.5). Якщо параметр, по якому диференціюють, ліворуч, то знак похідної “мінус”, якщо праворуч – “плюс”. Частинна похідна береться при сталому параметрі, який ще не був задіяний і знаходиться </w:t>
      </w:r>
      <w:r>
        <w:rPr>
          <w:color w:val="000000"/>
          <w:sz w:val="28"/>
          <w:szCs w:val="28"/>
          <w:lang w:val="uk-UA"/>
        </w:rPr>
        <w:lastRenderedPageBreak/>
        <w:t>далі від функції, яку диференціюють.</w:t>
      </w:r>
    </w:p>
    <w:p w:rsidR="00ED6663" w:rsidRDefault="00ED6663" w:rsidP="00516075">
      <w:pPr>
        <w:jc w:val="center"/>
        <w:rPr>
          <w:color w:val="000000"/>
          <w:sz w:val="28"/>
          <w:szCs w:val="28"/>
        </w:rPr>
      </w:pPr>
      <w:r>
        <w:rPr>
          <w:noProof/>
          <w:color w:val="000000"/>
          <w:sz w:val="28"/>
          <w:szCs w:val="28"/>
          <w:vertAlign w:val="subscript"/>
          <w:lang w:eastAsia="ru-RU"/>
        </w:rPr>
        <w:drawing>
          <wp:inline distT="0" distB="0" distL="0" distR="0" wp14:anchorId="5E3596DE" wp14:editId="48E9BCA2">
            <wp:extent cx="1800225" cy="2066925"/>
            <wp:effectExtent l="0" t="0" r="9525" b="9525"/>
            <wp:docPr id="157" name="Рисунок 157" descr="http://www.rpd.univ.kiev.ua/downloads/student/Book_Present/11_III_Nachalo/11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http://www.rpd.univ.kiev.ua/downloads/student/Book_Present/11_III_Nachalo/11_4.files/image009.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800225" cy="2066925"/>
                    </a:xfrm>
                    <a:prstGeom prst="rect">
                      <a:avLst/>
                    </a:prstGeom>
                    <a:noFill/>
                    <a:ln>
                      <a:noFill/>
                    </a:ln>
                  </pic:spPr>
                </pic:pic>
              </a:graphicData>
            </a:graphic>
          </wp:inline>
        </w:drawing>
      </w:r>
      <w:r>
        <w:rPr>
          <w:color w:val="000000"/>
          <w:sz w:val="28"/>
          <w:szCs w:val="28"/>
          <w:lang w:val="uk-UA"/>
        </w:rPr>
        <w:t>.</w:t>
      </w:r>
    </w:p>
    <w:p w:rsidR="00ED6663" w:rsidRDefault="00ED6663" w:rsidP="00ED6663">
      <w:pPr>
        <w:jc w:val="both"/>
        <w:rPr>
          <w:color w:val="000000"/>
          <w:sz w:val="28"/>
          <w:szCs w:val="28"/>
        </w:rPr>
      </w:pPr>
      <w:r>
        <w:rPr>
          <w:noProof/>
          <w:color w:val="000000"/>
          <w:sz w:val="28"/>
          <w:szCs w:val="28"/>
          <w:lang w:eastAsia="ru-RU"/>
        </w:rPr>
        <w:drawing>
          <wp:anchor distT="0" distB="0" distL="114300" distR="114300" simplePos="0" relativeHeight="251672576" behindDoc="0" locked="0" layoutInCell="1" allowOverlap="0" wp14:anchorId="13BF3CBB" wp14:editId="2A899A04">
            <wp:simplePos x="0" y="0"/>
            <wp:positionH relativeFrom="column">
              <wp:align>left</wp:align>
            </wp:positionH>
            <wp:positionV relativeFrom="line">
              <wp:posOffset>0</wp:posOffset>
            </wp:positionV>
            <wp:extent cx="1419225" cy="1866900"/>
            <wp:effectExtent l="0" t="0" r="9525" b="0"/>
            <wp:wrapSquare wrapText="bothSides"/>
            <wp:docPr id="162" name="Рисунок 162" descr="Подпись:  &#10;&#10;Рис.11.4.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11.4.6&#10;"/>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419225"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5. Як знайти функції зв’язку Максвелла ?</w:t>
      </w:r>
    </w:p>
    <w:p w:rsidR="00ED6663" w:rsidRDefault="00ED6663" w:rsidP="00ED6663">
      <w:pPr>
        <w:jc w:val="both"/>
        <w:rPr>
          <w:color w:val="000000"/>
          <w:sz w:val="28"/>
          <w:szCs w:val="28"/>
        </w:rPr>
      </w:pPr>
      <w:r>
        <w:rPr>
          <w:color w:val="000000"/>
          <w:sz w:val="28"/>
          <w:szCs w:val="28"/>
          <w:lang w:val="uk-UA"/>
        </w:rPr>
        <w:t>          Прирівнюємо частинні похідні. У чисельниках два сусідні параметри (не по діагоналі) (рис.11.4.6). У знаменнику кожної похідної параметр, з яким межує параметр у чисельнику. Похідна береться за сталого параметру, який межує із знаменником (Г-подібність). Якщо сталий параметр ліворуч, то знак похідної “мінус”, якщо праворуч – “плюс”.</w:t>
      </w:r>
    </w:p>
    <w:p w:rsidR="00ED6663" w:rsidRDefault="00ED6663" w:rsidP="00ED6663">
      <w:pPr>
        <w:jc w:val="center"/>
        <w:rPr>
          <w:color w:val="000000"/>
          <w:sz w:val="28"/>
          <w:szCs w:val="28"/>
        </w:rPr>
      </w:pPr>
      <w:r>
        <w:rPr>
          <w:noProof/>
          <w:color w:val="000000"/>
          <w:sz w:val="28"/>
          <w:szCs w:val="28"/>
          <w:vertAlign w:val="subscript"/>
          <w:lang w:eastAsia="ru-RU"/>
        </w:rPr>
        <w:drawing>
          <wp:inline distT="0" distB="0" distL="0" distR="0" wp14:anchorId="7BE65B40" wp14:editId="4F47913F">
            <wp:extent cx="1524000" cy="2066925"/>
            <wp:effectExtent l="0" t="0" r="0" b="9525"/>
            <wp:docPr id="156" name="Рисунок 156" descr="http://www.rpd.univ.kiev.ua/downloads/student/Book_Present/11_III_Nachalo/11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rpd.univ.kiev.ua/downloads/student/Book_Present/11_III_Nachalo/11_4.files/image011.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524000" cy="2066925"/>
                    </a:xfrm>
                    <a:prstGeom prst="rect">
                      <a:avLst/>
                    </a:prstGeom>
                    <a:noFill/>
                    <a:ln>
                      <a:noFill/>
                    </a:ln>
                  </pic:spPr>
                </pic:pic>
              </a:graphicData>
            </a:graphic>
          </wp:inline>
        </w:drawing>
      </w:r>
      <w:r>
        <w:rPr>
          <w:color w:val="000000"/>
          <w:sz w:val="28"/>
          <w:szCs w:val="28"/>
          <w:lang w:val="uk-UA"/>
        </w:rPr>
        <w:t>.</w:t>
      </w:r>
    </w:p>
    <w:p w:rsidR="00ED6663" w:rsidRDefault="00ED6663" w:rsidP="00ED6663">
      <w:pPr>
        <w:jc w:val="both"/>
        <w:rPr>
          <w:color w:val="000000"/>
          <w:sz w:val="28"/>
          <w:szCs w:val="28"/>
        </w:rPr>
      </w:pPr>
      <w:r>
        <w:rPr>
          <w:color w:val="000000"/>
          <w:sz w:val="28"/>
          <w:szCs w:val="28"/>
          <w:lang w:val="uk-UA"/>
        </w:rPr>
        <w:t> </w:t>
      </w:r>
    </w:p>
    <w:p w:rsidR="00ED6663" w:rsidRDefault="00ED6663" w:rsidP="00ED6663">
      <w:pPr>
        <w:jc w:val="both"/>
        <w:rPr>
          <w:color w:val="000000"/>
          <w:sz w:val="28"/>
          <w:szCs w:val="28"/>
        </w:rPr>
      </w:pPr>
      <w:r>
        <w:rPr>
          <w:noProof/>
          <w:color w:val="000000"/>
          <w:sz w:val="28"/>
          <w:szCs w:val="28"/>
          <w:lang w:eastAsia="ru-RU"/>
        </w:rPr>
        <w:drawing>
          <wp:anchor distT="0" distB="0" distL="114300" distR="114300" simplePos="0" relativeHeight="251673600" behindDoc="0" locked="0" layoutInCell="1" allowOverlap="0" wp14:anchorId="079C066A" wp14:editId="07AED2E6">
            <wp:simplePos x="0" y="0"/>
            <wp:positionH relativeFrom="column">
              <wp:align>left</wp:align>
            </wp:positionH>
            <wp:positionV relativeFrom="line">
              <wp:posOffset>0</wp:posOffset>
            </wp:positionV>
            <wp:extent cx="1581150" cy="1866900"/>
            <wp:effectExtent l="0" t="0" r="0" b="0"/>
            <wp:wrapSquare wrapText="bothSides"/>
            <wp:docPr id="161" name="Рисунок 161" descr="Подпись:  &#10;&#10;Рис.1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одпись:  &#10;&#10;Рис.11.4.7&#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58115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xml:space="preserve">6. Як знайти рівняння </w:t>
      </w:r>
      <w:proofErr w:type="spellStart"/>
      <w:r>
        <w:rPr>
          <w:color w:val="000000"/>
          <w:sz w:val="28"/>
          <w:szCs w:val="28"/>
          <w:lang w:val="uk-UA"/>
        </w:rPr>
        <w:t>Гіббса-Гельмгольца</w:t>
      </w:r>
      <w:proofErr w:type="spellEnd"/>
      <w:r>
        <w:rPr>
          <w:color w:val="000000"/>
          <w:sz w:val="28"/>
          <w:szCs w:val="28"/>
          <w:lang w:val="uk-UA"/>
        </w:rPr>
        <w:t xml:space="preserve"> ?</w:t>
      </w:r>
    </w:p>
    <w:p w:rsidR="00ED6663" w:rsidRPr="00ED6663" w:rsidRDefault="00ED6663" w:rsidP="00ED6663">
      <w:pPr>
        <w:jc w:val="both"/>
        <w:rPr>
          <w:color w:val="000000"/>
          <w:sz w:val="28"/>
          <w:szCs w:val="28"/>
          <w:lang w:val="uk-UA"/>
        </w:rPr>
      </w:pPr>
      <w:r>
        <w:rPr>
          <w:color w:val="000000"/>
          <w:sz w:val="28"/>
          <w:szCs w:val="28"/>
          <w:lang w:val="uk-UA"/>
        </w:rPr>
        <w:t xml:space="preserve">          Кожен термодинамічний потенціал можна виразити через різницю сусіднього потенціалу та добутку параметра, ближнього до нашої функції та дальнього для сусідньої функції, та частинної похідної від сусідньої функції по цьому параметру за сталим </w:t>
      </w:r>
      <w:r>
        <w:rPr>
          <w:color w:val="000000"/>
          <w:sz w:val="28"/>
          <w:szCs w:val="28"/>
          <w:lang w:val="uk-UA"/>
        </w:rPr>
        <w:lastRenderedPageBreak/>
        <w:t>параметром, найдальшим від нашої і сусідньої функції (рис.11.4.7).</w:t>
      </w:r>
    </w:p>
    <w:p w:rsidR="00ED6663" w:rsidRDefault="00ED6663" w:rsidP="00CB1C2A">
      <w:pPr>
        <w:jc w:val="center"/>
        <w:rPr>
          <w:color w:val="000000"/>
          <w:sz w:val="28"/>
          <w:szCs w:val="28"/>
        </w:rPr>
      </w:pPr>
      <w:r>
        <w:rPr>
          <w:noProof/>
          <w:color w:val="000000"/>
          <w:sz w:val="28"/>
          <w:szCs w:val="28"/>
          <w:vertAlign w:val="subscript"/>
          <w:lang w:eastAsia="ru-RU"/>
        </w:rPr>
        <w:drawing>
          <wp:inline distT="0" distB="0" distL="0" distR="0" wp14:anchorId="39B2F4F0" wp14:editId="216B8118">
            <wp:extent cx="2771775" cy="2095500"/>
            <wp:effectExtent l="0" t="0" r="9525" b="0"/>
            <wp:docPr id="155" name="Рисунок 155" descr="http://www.rpd.univ.kiev.ua/downloads/student/Book_Present/11_III_Nachalo/11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http://www.rpd.univ.kiev.ua/downloads/student/Book_Present/11_III_Nachalo/11_4.files/image013.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771775" cy="2095500"/>
                    </a:xfrm>
                    <a:prstGeom prst="rect">
                      <a:avLst/>
                    </a:prstGeom>
                    <a:noFill/>
                    <a:ln>
                      <a:noFill/>
                    </a:ln>
                  </pic:spPr>
                </pic:pic>
              </a:graphicData>
            </a:graphic>
          </wp:inline>
        </w:drawing>
      </w:r>
      <w:r>
        <w:rPr>
          <w:color w:val="000000"/>
          <w:sz w:val="28"/>
          <w:szCs w:val="28"/>
          <w:lang w:val="uk-UA"/>
        </w:rPr>
        <w:t>         .</w:t>
      </w:r>
    </w:p>
    <w:p w:rsidR="00ED6663" w:rsidRPr="00ED6663" w:rsidRDefault="00ED6663" w:rsidP="00ED6663">
      <w:pPr>
        <w:jc w:val="both"/>
        <w:rPr>
          <w:color w:val="000000"/>
          <w:sz w:val="28"/>
          <w:szCs w:val="28"/>
          <w:lang w:val="uk-UA"/>
        </w:rPr>
      </w:pPr>
      <w:r>
        <w:rPr>
          <w:color w:val="000000"/>
          <w:sz w:val="28"/>
          <w:szCs w:val="28"/>
          <w:lang w:val="uk-UA"/>
        </w:rPr>
        <w:t>          Останні зауваження, які треба зробити до методу термодинамічних потенціалів, або методу термодинамічних функцій. З усіх функцій найбільш вживаними є вільна енергія</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6EBA47DF" wp14:editId="7B641DDC">
            <wp:extent cx="885825" cy="228600"/>
            <wp:effectExtent l="0" t="0" r="9525" b="0"/>
            <wp:docPr id="154" name="Рисунок 154" descr="http://www.rpd.univ.kiev.ua/downloads/student/Book_Present/11_III_Nachalo/11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rpd.univ.kiev.ua/downloads/student/Book_Present/11_III_Nachalo/11_4.files/image014.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85825" cy="228600"/>
                    </a:xfrm>
                    <a:prstGeom prst="rect">
                      <a:avLst/>
                    </a:prstGeom>
                    <a:noFill/>
                    <a:ln>
                      <a:noFill/>
                    </a:ln>
                  </pic:spPr>
                </pic:pic>
              </a:graphicData>
            </a:graphic>
          </wp:inline>
        </w:drawing>
      </w:r>
      <w:r>
        <w:rPr>
          <w:color w:val="000000"/>
          <w:sz w:val="28"/>
          <w:szCs w:val="28"/>
          <w:lang w:val="uk-UA"/>
        </w:rPr>
        <w:t xml:space="preserve"> та термодинамічний потенціал </w:t>
      </w:r>
      <w:proofErr w:type="spellStart"/>
      <w:r>
        <w:rPr>
          <w:color w:val="000000"/>
          <w:sz w:val="28"/>
          <w:szCs w:val="28"/>
          <w:lang w:val="uk-UA"/>
        </w:rPr>
        <w:t>Гіббса</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ADA77AF" wp14:editId="3A2E4AAB">
            <wp:extent cx="876300" cy="228600"/>
            <wp:effectExtent l="0" t="0" r="0" b="0"/>
            <wp:docPr id="153" name="Рисунок 153" descr="http://www.rpd.univ.kiev.ua/downloads/student/Book_Present/11_III_Nachalo/11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rpd.univ.kiev.ua/downloads/student/Book_Present/11_III_Nachalo/11_4.files/image015.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rPr>
          <w:color w:val="000000"/>
          <w:sz w:val="28"/>
          <w:szCs w:val="28"/>
          <w:lang w:val="uk-UA"/>
        </w:rPr>
        <w:t>, оскільки змінні, за яких вони являються термодинамічними потенціалами легко вимірюються експериментально.</w:t>
      </w:r>
    </w:p>
    <w:p w:rsidR="00ED6663" w:rsidRDefault="00ED6663" w:rsidP="00ED6663">
      <w:pPr>
        <w:jc w:val="both"/>
        <w:rPr>
          <w:color w:val="000000"/>
          <w:sz w:val="28"/>
          <w:szCs w:val="28"/>
        </w:rPr>
      </w:pPr>
      <w:r>
        <w:rPr>
          <w:color w:val="000000"/>
          <w:sz w:val="28"/>
          <w:szCs w:val="28"/>
          <w:lang w:val="uk-UA"/>
        </w:rPr>
        <w:t>          Отримані рівняння для термодинамічних потенціалів відносяться до закритих систем, тобто таких, що можуть обмінюватись енергією, але не можуть обмінюватись частинками.</w:t>
      </w:r>
    </w:p>
    <w:p w:rsidR="00ED6663" w:rsidRPr="00CB1C2A" w:rsidRDefault="00ED6663" w:rsidP="00CB1C2A">
      <w:pPr>
        <w:keepNext/>
        <w:spacing w:after="0" w:line="240" w:lineRule="auto"/>
        <w:outlineLvl w:val="0"/>
        <w:rPr>
          <w:rFonts w:ascii="Times New Roman" w:eastAsia="Times New Roman" w:hAnsi="Times New Roman" w:cs="Times New Roman"/>
          <w:b/>
          <w:bCs/>
          <w:color w:val="000000"/>
          <w:kern w:val="36"/>
          <w:sz w:val="28"/>
          <w:szCs w:val="28"/>
          <w:lang w:eastAsia="ru-RU"/>
        </w:rPr>
      </w:pPr>
      <w:r w:rsidRPr="00ED6663">
        <w:rPr>
          <w:rFonts w:ascii="Times New Roman" w:eastAsia="Times New Roman" w:hAnsi="Times New Roman" w:cs="Times New Roman"/>
          <w:b/>
          <w:bCs/>
          <w:color w:val="000000"/>
          <w:kern w:val="36"/>
          <w:sz w:val="28"/>
          <w:szCs w:val="28"/>
          <w:lang w:val="uk-UA" w:eastAsia="ru-RU"/>
        </w:rPr>
        <w:t>11.5. Системи із змінною кількістю частинок. Хімічний потенціал</w:t>
      </w:r>
    </w:p>
    <w:p w:rsidR="00ED6663" w:rsidRPr="00ED6663" w:rsidRDefault="00ED6663" w:rsidP="00ED6663">
      <w:pPr>
        <w:spacing w:after="0" w:line="240" w:lineRule="auto"/>
        <w:ind w:firstLine="720"/>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Почнемо спочатку із статистичного введення поняття хімічного потенціалу. Повернемось до розподілу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r w:rsidRPr="00ED6663">
        <w:rPr>
          <w:rFonts w:ascii="Times New Roman" w:eastAsia="Times New Roman" w:hAnsi="Times New Roman" w:cs="Times New Roman"/>
          <w:color w:val="000000"/>
          <w:sz w:val="28"/>
          <w:szCs w:val="28"/>
          <w:lang w:val="uk-UA" w:eastAsia="ru-RU"/>
        </w:rPr>
        <w:t xml:space="preserve">, як найбільш імовірного розподілу частинок за енергіями. Хоч ми розглядаємо </w:t>
      </w:r>
      <w:proofErr w:type="spellStart"/>
      <w:r w:rsidRPr="00ED6663">
        <w:rPr>
          <w:rFonts w:ascii="Times New Roman" w:eastAsia="Times New Roman" w:hAnsi="Times New Roman" w:cs="Times New Roman"/>
          <w:color w:val="000000"/>
          <w:sz w:val="28"/>
          <w:szCs w:val="28"/>
          <w:lang w:val="uk-UA" w:eastAsia="ru-RU"/>
        </w:rPr>
        <w:t>больцманівський</w:t>
      </w:r>
      <w:proofErr w:type="spellEnd"/>
      <w:r w:rsidRPr="00ED6663">
        <w:rPr>
          <w:rFonts w:ascii="Times New Roman" w:eastAsia="Times New Roman" w:hAnsi="Times New Roman" w:cs="Times New Roman"/>
          <w:color w:val="000000"/>
          <w:sz w:val="28"/>
          <w:szCs w:val="28"/>
          <w:lang w:val="uk-UA" w:eastAsia="ru-RU"/>
        </w:rPr>
        <w:t xml:space="preserve"> розподіл, але ми вводимо його штучно. Насправді усі частинки у природі з точки зору квантової фізики підрозділяються на частинки із цілим спіном (квантовим числом </w:t>
      </w:r>
      <w:r>
        <w:rPr>
          <w:rFonts w:ascii="Times New Roman" w:eastAsia="Times New Roman" w:hAnsi="Times New Roman" w:cs="Times New Roman"/>
          <w:noProof/>
          <w:color w:val="000000"/>
          <w:sz w:val="28"/>
          <w:szCs w:val="28"/>
          <w:vertAlign w:val="subscript"/>
          <w:lang w:eastAsia="ru-RU"/>
        </w:rPr>
        <w:drawing>
          <wp:inline distT="0" distB="0" distL="0" distR="0">
            <wp:extent cx="123825" cy="152400"/>
            <wp:effectExtent l="0" t="0" r="9525" b="0"/>
            <wp:docPr id="230" name="Рисунок 230" descr="http://www.rpd.univ.kiev.ua/downloads/student/Book_Present/11_III_Nachalo/11_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rpd.univ.kiev.ua/downloads/student/Book_Present/11_III_Nachalo/11_5.files/image001.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що визначає власний момент імпульсу частинки </w:t>
      </w:r>
      <w:r>
        <w:rPr>
          <w:rFonts w:ascii="Times New Roman" w:eastAsia="Times New Roman" w:hAnsi="Times New Roman" w:cs="Times New Roman"/>
          <w:noProof/>
          <w:color w:val="000000"/>
          <w:sz w:val="28"/>
          <w:szCs w:val="28"/>
          <w:vertAlign w:val="subscript"/>
          <w:lang w:eastAsia="ru-RU"/>
        </w:rPr>
        <w:drawing>
          <wp:inline distT="0" distB="0" distL="0" distR="0">
            <wp:extent cx="990600" cy="304800"/>
            <wp:effectExtent l="0" t="0" r="0" b="0"/>
            <wp:docPr id="229" name="Рисунок 229" descr="http://www.rpd.univ.kiev.ua/downloads/student/Book_Present/11_III_Nachalo/11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rpd.univ.kiev.ua/downloads/student/Book_Present/11_III_Nachalo/11_5.files/image002.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які підпорядковуються статистиці </w:t>
      </w:r>
      <w:proofErr w:type="spellStart"/>
      <w:r w:rsidRPr="00ED6663">
        <w:rPr>
          <w:rFonts w:ascii="Times New Roman" w:eastAsia="Times New Roman" w:hAnsi="Times New Roman" w:cs="Times New Roman"/>
          <w:color w:val="000000"/>
          <w:sz w:val="28"/>
          <w:szCs w:val="28"/>
          <w:lang w:val="uk-UA" w:eastAsia="ru-RU"/>
        </w:rPr>
        <w:t>Бозе-Ейнштейна</w:t>
      </w:r>
      <w:proofErr w:type="spellEnd"/>
      <w:r w:rsidRPr="00ED6663">
        <w:rPr>
          <w:rFonts w:ascii="Times New Roman" w:eastAsia="Times New Roman" w:hAnsi="Times New Roman" w:cs="Times New Roman"/>
          <w:color w:val="000000"/>
          <w:sz w:val="28"/>
          <w:szCs w:val="28"/>
          <w:lang w:val="uk-UA" w:eastAsia="ru-RU"/>
        </w:rPr>
        <w:t xml:space="preserve"> і мають назву </w:t>
      </w:r>
      <w:r w:rsidRPr="00ED6663">
        <w:rPr>
          <w:rFonts w:ascii="Times New Roman" w:eastAsia="Times New Roman" w:hAnsi="Times New Roman" w:cs="Times New Roman"/>
          <w:color w:val="000000"/>
          <w:sz w:val="28"/>
          <w:szCs w:val="28"/>
          <w:u w:val="single"/>
          <w:lang w:val="uk-UA" w:eastAsia="ru-RU"/>
        </w:rPr>
        <w:t>бозони</w:t>
      </w:r>
      <w:r w:rsidRPr="00ED6663">
        <w:rPr>
          <w:rFonts w:ascii="Times New Roman" w:eastAsia="Times New Roman" w:hAnsi="Times New Roman" w:cs="Times New Roman"/>
          <w:color w:val="000000"/>
          <w:sz w:val="28"/>
          <w:szCs w:val="28"/>
          <w:lang w:val="uk-UA" w:eastAsia="ru-RU"/>
        </w:rPr>
        <w:t xml:space="preserve"> (фотони, мезони), і на частинки із </w:t>
      </w:r>
      <w:proofErr w:type="spellStart"/>
      <w:r w:rsidRPr="00ED6663">
        <w:rPr>
          <w:rFonts w:ascii="Times New Roman" w:eastAsia="Times New Roman" w:hAnsi="Times New Roman" w:cs="Times New Roman"/>
          <w:color w:val="000000"/>
          <w:sz w:val="28"/>
          <w:szCs w:val="28"/>
          <w:lang w:val="uk-UA" w:eastAsia="ru-RU"/>
        </w:rPr>
        <w:t>напівцілим</w:t>
      </w:r>
      <w:proofErr w:type="spellEnd"/>
      <w:r w:rsidRPr="00ED6663">
        <w:rPr>
          <w:rFonts w:ascii="Times New Roman" w:eastAsia="Times New Roman" w:hAnsi="Times New Roman" w:cs="Times New Roman"/>
          <w:color w:val="000000"/>
          <w:sz w:val="28"/>
          <w:szCs w:val="28"/>
          <w:lang w:val="uk-UA" w:eastAsia="ru-RU"/>
        </w:rPr>
        <w:t xml:space="preserve"> спіном, які підпорядковуються статистиці Фермі-Дірака і мають </w:t>
      </w:r>
      <w:proofErr w:type="spellStart"/>
      <w:r w:rsidRPr="00ED6663">
        <w:rPr>
          <w:rFonts w:ascii="Times New Roman" w:eastAsia="Times New Roman" w:hAnsi="Times New Roman" w:cs="Times New Roman"/>
          <w:color w:val="000000"/>
          <w:sz w:val="28"/>
          <w:szCs w:val="28"/>
          <w:lang w:val="uk-UA" w:eastAsia="ru-RU"/>
        </w:rPr>
        <w:t>назву </w:t>
      </w:r>
      <w:r w:rsidRPr="00ED6663">
        <w:rPr>
          <w:rFonts w:ascii="Times New Roman" w:eastAsia="Times New Roman" w:hAnsi="Times New Roman" w:cs="Times New Roman"/>
          <w:color w:val="000000"/>
          <w:sz w:val="28"/>
          <w:szCs w:val="28"/>
          <w:u w:val="single"/>
          <w:lang w:val="uk-UA" w:eastAsia="ru-RU"/>
        </w:rPr>
        <w:t>фе</w:t>
      </w:r>
      <w:proofErr w:type="spellEnd"/>
      <w:r w:rsidRPr="00ED6663">
        <w:rPr>
          <w:rFonts w:ascii="Times New Roman" w:eastAsia="Times New Roman" w:hAnsi="Times New Roman" w:cs="Times New Roman"/>
          <w:color w:val="000000"/>
          <w:sz w:val="28"/>
          <w:szCs w:val="28"/>
          <w:u w:val="single"/>
          <w:lang w:val="uk-UA" w:eastAsia="ru-RU"/>
        </w:rPr>
        <w:t>рміони</w:t>
      </w:r>
      <w:r w:rsidRPr="00ED6663">
        <w:rPr>
          <w:rFonts w:ascii="Times New Roman" w:eastAsia="Times New Roman" w:hAnsi="Times New Roman" w:cs="Times New Roman"/>
          <w:color w:val="000000"/>
          <w:sz w:val="28"/>
          <w:szCs w:val="28"/>
          <w:lang w:val="uk-UA" w:eastAsia="ru-RU"/>
        </w:rPr>
        <w:t> (електрони, протони, нейтрони).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Всі три статистики (класична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r w:rsidRPr="00ED6663">
        <w:rPr>
          <w:rFonts w:ascii="Times New Roman" w:eastAsia="Times New Roman" w:hAnsi="Times New Roman" w:cs="Times New Roman"/>
          <w:color w:val="000000"/>
          <w:sz w:val="28"/>
          <w:szCs w:val="28"/>
          <w:lang w:val="uk-UA" w:eastAsia="ru-RU"/>
        </w:rPr>
        <w:t xml:space="preserve">, квантові </w:t>
      </w:r>
      <w:proofErr w:type="spellStart"/>
      <w:r w:rsidRPr="00ED6663">
        <w:rPr>
          <w:rFonts w:ascii="Times New Roman" w:eastAsia="Times New Roman" w:hAnsi="Times New Roman" w:cs="Times New Roman"/>
          <w:color w:val="000000"/>
          <w:sz w:val="28"/>
          <w:szCs w:val="28"/>
          <w:lang w:val="uk-UA" w:eastAsia="ru-RU"/>
        </w:rPr>
        <w:t>Бозе-Ейнштейна</w:t>
      </w:r>
      <w:proofErr w:type="spellEnd"/>
      <w:r w:rsidRPr="00ED6663">
        <w:rPr>
          <w:rFonts w:ascii="Times New Roman" w:eastAsia="Times New Roman" w:hAnsi="Times New Roman" w:cs="Times New Roman"/>
          <w:color w:val="000000"/>
          <w:sz w:val="28"/>
          <w:szCs w:val="28"/>
          <w:lang w:val="uk-UA" w:eastAsia="ru-RU"/>
        </w:rPr>
        <w:t xml:space="preserve"> і Фермі-Дірака) покладають, що всі можливі </w:t>
      </w:r>
      <w:proofErr w:type="spellStart"/>
      <w:r w:rsidRPr="00ED6663">
        <w:rPr>
          <w:rFonts w:ascii="Times New Roman" w:eastAsia="Times New Roman" w:hAnsi="Times New Roman" w:cs="Times New Roman"/>
          <w:color w:val="000000"/>
          <w:sz w:val="28"/>
          <w:szCs w:val="28"/>
          <w:lang w:val="uk-UA" w:eastAsia="ru-RU"/>
        </w:rPr>
        <w:t>мікростани</w:t>
      </w:r>
      <w:proofErr w:type="spellEnd"/>
      <w:r w:rsidRPr="00ED6663">
        <w:rPr>
          <w:rFonts w:ascii="Times New Roman" w:eastAsia="Times New Roman" w:hAnsi="Times New Roman" w:cs="Times New Roman"/>
          <w:color w:val="000000"/>
          <w:sz w:val="28"/>
          <w:szCs w:val="28"/>
          <w:lang w:val="uk-UA" w:eastAsia="ru-RU"/>
        </w:rPr>
        <w:t xml:space="preserve"> є </w:t>
      </w:r>
      <w:proofErr w:type="spellStart"/>
      <w:r w:rsidRPr="00ED6663">
        <w:rPr>
          <w:rFonts w:ascii="Times New Roman" w:eastAsia="Times New Roman" w:hAnsi="Times New Roman" w:cs="Times New Roman"/>
          <w:color w:val="000000"/>
          <w:sz w:val="28"/>
          <w:szCs w:val="28"/>
          <w:lang w:val="uk-UA" w:eastAsia="ru-RU"/>
        </w:rPr>
        <w:t>рівноймовірними</w:t>
      </w:r>
      <w:proofErr w:type="spellEnd"/>
      <w:r w:rsidRPr="00ED6663">
        <w:rPr>
          <w:rFonts w:ascii="Times New Roman" w:eastAsia="Times New Roman" w:hAnsi="Times New Roman" w:cs="Times New Roman"/>
          <w:color w:val="000000"/>
          <w:sz w:val="28"/>
          <w:szCs w:val="28"/>
          <w:lang w:val="uk-UA" w:eastAsia="ru-RU"/>
        </w:rPr>
        <w:t xml:space="preserve">. Але вони відрізняються визначенням конкретного </w:t>
      </w:r>
      <w:proofErr w:type="spellStart"/>
      <w:r w:rsidRPr="00ED6663">
        <w:rPr>
          <w:rFonts w:ascii="Times New Roman" w:eastAsia="Times New Roman" w:hAnsi="Times New Roman" w:cs="Times New Roman"/>
          <w:color w:val="000000"/>
          <w:sz w:val="28"/>
          <w:szCs w:val="28"/>
          <w:lang w:val="uk-UA" w:eastAsia="ru-RU"/>
        </w:rPr>
        <w:t>мікростану</w:t>
      </w:r>
      <w:proofErr w:type="spellEnd"/>
      <w:r w:rsidRPr="00ED6663">
        <w:rPr>
          <w:rFonts w:ascii="Times New Roman" w:eastAsia="Times New Roman" w:hAnsi="Times New Roman" w:cs="Times New Roman"/>
          <w:color w:val="000000"/>
          <w:sz w:val="28"/>
          <w:szCs w:val="28"/>
          <w:lang w:val="uk-UA" w:eastAsia="ru-RU"/>
        </w:rPr>
        <w:t xml:space="preserve"> та статистичної ваги </w:t>
      </w:r>
      <w:proofErr w:type="spellStart"/>
      <w:r w:rsidRPr="00ED6663">
        <w:rPr>
          <w:rFonts w:ascii="Times New Roman" w:eastAsia="Times New Roman" w:hAnsi="Times New Roman" w:cs="Times New Roman"/>
          <w:color w:val="000000"/>
          <w:sz w:val="28"/>
          <w:szCs w:val="28"/>
          <w:lang w:val="uk-UA" w:eastAsia="ru-RU"/>
        </w:rPr>
        <w:t>макростану</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Розглянемо, як ці статистики розподілять 2 частинки по 3 </w:t>
      </w:r>
      <w:proofErr w:type="spellStart"/>
      <w:r w:rsidRPr="00ED6663">
        <w:rPr>
          <w:rFonts w:ascii="Times New Roman" w:eastAsia="Times New Roman" w:hAnsi="Times New Roman" w:cs="Times New Roman"/>
          <w:color w:val="000000"/>
          <w:sz w:val="28"/>
          <w:szCs w:val="28"/>
          <w:lang w:val="uk-UA" w:eastAsia="ru-RU"/>
        </w:rPr>
        <w:t>мікростанах</w:t>
      </w:r>
      <w:proofErr w:type="spellEnd"/>
      <w:r w:rsidRPr="00ED6663">
        <w:rPr>
          <w:rFonts w:ascii="Times New Roman" w:eastAsia="Times New Roman" w:hAnsi="Times New Roman" w:cs="Times New Roman"/>
          <w:color w:val="000000"/>
          <w:sz w:val="28"/>
          <w:szCs w:val="28"/>
          <w:lang w:val="uk-UA" w:eastAsia="ru-RU"/>
        </w:rPr>
        <w:t xml:space="preserve"> (рис.11.5.1).</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75648" behindDoc="0" locked="0" layoutInCell="1" allowOverlap="0">
            <wp:simplePos x="0" y="0"/>
            <wp:positionH relativeFrom="column">
              <wp:align>left</wp:align>
            </wp:positionH>
            <wp:positionV relativeFrom="line">
              <wp:posOffset>0</wp:posOffset>
            </wp:positionV>
            <wp:extent cx="3238500" cy="3600450"/>
            <wp:effectExtent l="0" t="0" r="0" b="0"/>
            <wp:wrapSquare wrapText="bothSides"/>
            <wp:docPr id="232" name="Рисунок 232" descr="Подпись:  &#10;&#10;Рис.11.5.1. Розподіл частинок по мікростанах у різних статистиках&#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11.5.1. Розподіл частинок по мікростанах у різних статистиках&#10;"/>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238500" cy="3600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6663">
        <w:rPr>
          <w:rFonts w:ascii="Times New Roman" w:eastAsia="Times New Roman" w:hAnsi="Times New Roman" w:cs="Times New Roman"/>
          <w:color w:val="000000"/>
          <w:sz w:val="28"/>
          <w:szCs w:val="28"/>
          <w:lang w:val="uk-UA" w:eastAsia="ru-RU"/>
        </w:rPr>
        <w:t xml:space="preserve">1. Статистика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r w:rsidRPr="00ED6663">
        <w:rPr>
          <w:rFonts w:ascii="Times New Roman" w:eastAsia="Times New Roman" w:hAnsi="Times New Roman" w:cs="Times New Roman"/>
          <w:color w:val="000000"/>
          <w:sz w:val="28"/>
          <w:szCs w:val="28"/>
          <w:lang w:val="uk-UA" w:eastAsia="ru-RU"/>
        </w:rPr>
        <w:t xml:space="preserve"> принципово розрізняє частинки, навіть коли вони тотожні. Якщо дві частинки обміняються </w:t>
      </w:r>
      <w:proofErr w:type="spellStart"/>
      <w:r w:rsidRPr="00ED6663">
        <w:rPr>
          <w:rFonts w:ascii="Times New Roman" w:eastAsia="Times New Roman" w:hAnsi="Times New Roman" w:cs="Times New Roman"/>
          <w:color w:val="000000"/>
          <w:sz w:val="28"/>
          <w:szCs w:val="28"/>
          <w:lang w:val="uk-UA" w:eastAsia="ru-RU"/>
        </w:rPr>
        <w:t>мікростанами</w:t>
      </w:r>
      <w:proofErr w:type="spellEnd"/>
      <w:r w:rsidRPr="00ED6663">
        <w:rPr>
          <w:rFonts w:ascii="Times New Roman" w:eastAsia="Times New Roman" w:hAnsi="Times New Roman" w:cs="Times New Roman"/>
          <w:color w:val="000000"/>
          <w:sz w:val="28"/>
          <w:szCs w:val="28"/>
          <w:lang w:val="uk-UA" w:eastAsia="ru-RU"/>
        </w:rPr>
        <w:t xml:space="preserve">, ми отримаємо новий </w:t>
      </w:r>
      <w:proofErr w:type="spellStart"/>
      <w:r w:rsidRPr="00ED6663">
        <w:rPr>
          <w:rFonts w:ascii="Times New Roman" w:eastAsia="Times New Roman" w:hAnsi="Times New Roman" w:cs="Times New Roman"/>
          <w:color w:val="000000"/>
          <w:sz w:val="28"/>
          <w:szCs w:val="28"/>
          <w:lang w:val="uk-UA" w:eastAsia="ru-RU"/>
        </w:rPr>
        <w:t>макростан</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2. Статистика </w:t>
      </w:r>
      <w:proofErr w:type="spellStart"/>
      <w:r w:rsidRPr="00ED6663">
        <w:rPr>
          <w:rFonts w:ascii="Times New Roman" w:eastAsia="Times New Roman" w:hAnsi="Times New Roman" w:cs="Times New Roman"/>
          <w:color w:val="000000"/>
          <w:sz w:val="28"/>
          <w:szCs w:val="28"/>
          <w:lang w:val="uk-UA" w:eastAsia="ru-RU"/>
        </w:rPr>
        <w:t>Бозе-Ейнштейна</w:t>
      </w:r>
      <w:proofErr w:type="spellEnd"/>
      <w:r w:rsidRPr="00ED6663">
        <w:rPr>
          <w:rFonts w:ascii="Times New Roman" w:eastAsia="Times New Roman" w:hAnsi="Times New Roman" w:cs="Times New Roman"/>
          <w:color w:val="000000"/>
          <w:sz w:val="28"/>
          <w:szCs w:val="28"/>
          <w:lang w:val="uk-UA" w:eastAsia="ru-RU"/>
        </w:rPr>
        <w:t xml:space="preserve"> не розрізняє частинок, вони тотожні, але допускає у будь-якому стані будь-яку кількість частинок.</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3. Статистика Фермі-Дірака теж визнає лише тотожність частинок, але накладає на них заборону Паулі : у одному квантову стані може знаходитись не більше однієї частинки.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          Як бачимо, статистична вага у кожному розподілі відрізняється, отже найімовірніший розподіл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 xml:space="preserve"> і бозонів буде відрізнятись.</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Статистична вага і найімовірніший розподіл для класичного випадку відомі</w:t>
      </w:r>
    </w:p>
    <w:p w:rsidR="00ED6663" w:rsidRPr="00ED6663" w:rsidRDefault="00ED6663" w:rsidP="00CB1C2A">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D20A666" wp14:editId="489C7218">
            <wp:extent cx="1333500" cy="495300"/>
            <wp:effectExtent l="0" t="0" r="0" b="0"/>
            <wp:docPr id="228" name="Рисунок 228" descr="http://www.rpd.univ.kiev.ua/downloads/student/Book_Present/11_III_Nachalo/11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rpd.univ.kiev.ua/downloads/student/Book_Present/11_III_Nachalo/11_5.files/image004.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333500"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14:anchorId="34D1D0CC" wp14:editId="7043DFEC">
            <wp:extent cx="1019175" cy="495300"/>
            <wp:effectExtent l="0" t="0" r="9525" b="0"/>
            <wp:docPr id="227" name="Рисунок 227" descr="http://www.rpd.univ.kiev.ua/downloads/student/Book_Present/11_III_Nachalo/11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rpd.univ.kiev.ua/downloads/student/Book_Present/11_III_Nachalo/11_5.files/image005.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0191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Знайдемо і для квантових статистик статистичну вагу у загальному вигляді. Комбінаторика дає статистичну вагу для бозонів</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371600" cy="600075"/>
            <wp:effectExtent l="0" t="0" r="0" b="0"/>
            <wp:docPr id="226" name="Рисунок 226" descr="http://www.rpd.univ.kiev.ua/downloads/student/Book_Present/11_III_Nachalo/11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rpd.univ.kiev.ua/downloads/student/Book_Present/11_III_Nachalo/11_5.files/image006.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371600" cy="6000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та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p>
    <w:p w:rsidR="00ED6663" w:rsidRPr="00ED6663" w:rsidRDefault="00ED6663" w:rsidP="00CB1C2A">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991A8AE" wp14:editId="4400EF21">
            <wp:extent cx="1371600" cy="542925"/>
            <wp:effectExtent l="0" t="0" r="0" b="0"/>
            <wp:docPr id="225" name="Рисунок 225" descr="http://www.rpd.univ.kiev.ua/downloads/student/Book_Present/11_III_Nachalo/11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rpd.univ.kiev.ua/downloads/student/Book_Present/11_III_Nachalo/11_5.files/image007.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371600"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(11.5.2)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33375" cy="190500"/>
            <wp:effectExtent l="0" t="0" r="9525" b="0"/>
            <wp:docPr id="224" name="Рисунок 224" descr="http://www.rpd.univ.kiev.ua/downloads/student/Book_Present/11_III_Nachalo/11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rpd.univ.kiev.ua/downloads/student/Book_Present/11_III_Nachalo/11_5.files/image008.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кількість частинок, </w:t>
      </w:r>
      <w:r>
        <w:rPr>
          <w:rFonts w:ascii="Times New Roman" w:eastAsia="Times New Roman" w:hAnsi="Times New Roman" w:cs="Times New Roman"/>
          <w:noProof/>
          <w:color w:val="000000"/>
          <w:sz w:val="28"/>
          <w:szCs w:val="28"/>
          <w:vertAlign w:val="subscript"/>
          <w:lang w:eastAsia="ru-RU"/>
        </w:rPr>
        <w:drawing>
          <wp:inline distT="0" distB="0" distL="0" distR="0">
            <wp:extent cx="314325" cy="152400"/>
            <wp:effectExtent l="0" t="0" r="9525" b="0"/>
            <wp:docPr id="223" name="Рисунок 223" descr="http://www.rpd.univ.kiev.ua/downloads/student/Book_Present/11_III_Nachalo/11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rpd.univ.kiev.ua/downloads/student/Book_Present/11_III_Nachalo/11_5.files/image009.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кількість комірок, по яких їх розподіляють.</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Розділимо квантовий енергетичний простір на вузькі шари, причому у межах кожного шару </w:t>
      </w:r>
      <w:r>
        <w:rPr>
          <w:rFonts w:ascii="Times New Roman" w:eastAsia="Times New Roman" w:hAnsi="Times New Roman" w:cs="Times New Roman"/>
          <w:noProof/>
          <w:color w:val="000000"/>
          <w:sz w:val="28"/>
          <w:szCs w:val="28"/>
          <w:vertAlign w:val="subscript"/>
          <w:lang w:eastAsia="ru-RU"/>
        </w:rPr>
        <w:drawing>
          <wp:inline distT="0" distB="0" distL="0" distR="0">
            <wp:extent cx="1133475" cy="238125"/>
            <wp:effectExtent l="0" t="0" r="9525" b="9525"/>
            <wp:docPr id="222" name="Рисунок 222" descr="http://www.rpd.univ.kiev.ua/downloads/student/Book_Present/11_III_Nachalo/11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rpd.univ.kiev.ua/downloads/student/Book_Present/11_III_Nachalo/11_5.files/image010.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енергію будемо вважати сталою. У такому випадку кількість способів, якими можна розмістити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221" name="Рисунок 221" descr="http://www.rpd.univ.kiev.ua/downloads/student/Book_Present/11_III_Nachalo/11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www.rpd.univ.kiev.ua/downloads/student/Book_Present/11_III_Nachalo/11_5.files/image011.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частинок з енергією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220" name="Рисунок 220" descr="http://www.rpd.univ.kiev.ua/downloads/student/Book_Present/11_III_Nachalo/11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www.rpd.univ.kiev.ua/downloads/student/Book_Present/11_III_Nachalo/11_5.files/image012.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по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219" name="Рисунок 219" descr="http://www.rpd.univ.kiev.ua/downloads/student/Book_Present/11_III_Nachalo/11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www.rpd.univ.kiev.ua/downloads/student/Book_Present/11_III_Nachalo/11_5.files/image013.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комірок</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85900" cy="609600"/>
            <wp:effectExtent l="0" t="0" r="0" b="0"/>
            <wp:docPr id="218" name="Рисунок 218" descr="http://www.rpd.univ.kiev.ua/downloads/student/Book_Present/11_III_Nachalo/11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www.rpd.univ.kiev.ua/downloads/student/Book_Present/11_III_Nachalo/11_5.files/image014.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485900" cy="609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бозонів     та      </w:t>
      </w:r>
      <w:r>
        <w:rPr>
          <w:rFonts w:ascii="Times New Roman" w:eastAsia="Times New Roman" w:hAnsi="Times New Roman" w:cs="Times New Roman"/>
          <w:noProof/>
          <w:color w:val="000000"/>
          <w:sz w:val="28"/>
          <w:szCs w:val="28"/>
          <w:vertAlign w:val="subscript"/>
          <w:lang w:eastAsia="ru-RU"/>
        </w:rPr>
        <w:drawing>
          <wp:inline distT="0" distB="0" distL="0" distR="0">
            <wp:extent cx="1533525" cy="542925"/>
            <wp:effectExtent l="0" t="0" r="9525" b="0"/>
            <wp:docPr id="217" name="Рисунок 217" descr="http://www.rpd.univ.kiev.ua/downloads/student/Book_Present/11_III_Nachalo/11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www.rpd.univ.kiev.ua/downloads/student/Book_Present/11_III_Nachalo/11_5.files/image015.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5335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lastRenderedPageBreak/>
        <w:t xml:space="preserve">Повна статистична вага буде добутком статистичних </w:t>
      </w:r>
      <w:proofErr w:type="spellStart"/>
      <w:r w:rsidRPr="00ED6663">
        <w:rPr>
          <w:rFonts w:ascii="Times New Roman" w:eastAsia="Times New Roman" w:hAnsi="Times New Roman" w:cs="Times New Roman"/>
          <w:color w:val="000000"/>
          <w:sz w:val="28"/>
          <w:szCs w:val="28"/>
          <w:lang w:val="uk-UA" w:eastAsia="ru-RU"/>
        </w:rPr>
        <w:t>вагів</w:t>
      </w:r>
      <w:proofErr w:type="spellEnd"/>
      <w:r w:rsidRPr="00ED6663">
        <w:rPr>
          <w:rFonts w:ascii="Times New Roman" w:eastAsia="Times New Roman" w:hAnsi="Times New Roman" w:cs="Times New Roman"/>
          <w:color w:val="000000"/>
          <w:sz w:val="28"/>
          <w:szCs w:val="28"/>
          <w:lang w:val="uk-UA" w:eastAsia="ru-RU"/>
        </w:rPr>
        <w:t xml:space="preserve"> всіх </w:t>
      </w:r>
      <w:proofErr w:type="spellStart"/>
      <w:r w:rsidRPr="00ED6663">
        <w:rPr>
          <w:rFonts w:ascii="Times New Roman" w:eastAsia="Times New Roman" w:hAnsi="Times New Roman" w:cs="Times New Roman"/>
          <w:color w:val="000000"/>
          <w:sz w:val="28"/>
          <w:szCs w:val="28"/>
          <w:lang w:val="uk-UA" w:eastAsia="ru-RU"/>
        </w:rPr>
        <w:t>мікростанів</w:t>
      </w:r>
      <w:proofErr w:type="spellEnd"/>
      <w:r w:rsidRPr="00ED6663">
        <w:rPr>
          <w:rFonts w:ascii="Times New Roman" w:eastAsia="Times New Roman" w:hAnsi="Times New Roman" w:cs="Times New Roman"/>
          <w:color w:val="000000"/>
          <w:sz w:val="28"/>
          <w:szCs w:val="28"/>
          <w:lang w:val="uk-UA" w:eastAsia="ru-RU"/>
        </w:rPr>
        <w:t>, тобто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B3C1C33" wp14:editId="7C12C137">
            <wp:extent cx="1676400" cy="609600"/>
            <wp:effectExtent l="0" t="0" r="0" b="0"/>
            <wp:docPr id="216" name="Рисунок 216" descr="http://www.rpd.univ.kiev.ua/downloads/student/Book_Present/11_III_Nachalo/11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www.rpd.univ.kiev.ua/downloads/student/Book_Present/11_III_Nachalo/11_5.files/image016.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676400" cy="609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768B625F" wp14:editId="5C49DF68">
            <wp:extent cx="1533525" cy="542925"/>
            <wp:effectExtent l="0" t="0" r="9525" b="0"/>
            <wp:docPr id="215" name="Рисунок 215" descr="http://www.rpd.univ.kiev.ua/downloads/student/Book_Present/11_III_Nachalo/11_5.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www.rpd.univ.kiev.ua/downloads/student/Book_Present/11_III_Nachalo/11_5.files/image017.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5335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(11.5.3)</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відповідно для бозонів і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Скориставшись формулою </w:t>
      </w:r>
      <w:proofErr w:type="spellStart"/>
      <w:r w:rsidRPr="00ED6663">
        <w:rPr>
          <w:rFonts w:ascii="Times New Roman" w:eastAsia="Times New Roman" w:hAnsi="Times New Roman" w:cs="Times New Roman"/>
          <w:color w:val="000000"/>
          <w:sz w:val="28"/>
          <w:szCs w:val="28"/>
          <w:lang w:val="uk-UA" w:eastAsia="ru-RU"/>
        </w:rPr>
        <w:t>Стирлінга</w:t>
      </w:r>
      <w:proofErr w:type="spellEnd"/>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85800" cy="561975"/>
            <wp:effectExtent l="0" t="0" r="0" b="9525"/>
            <wp:docPr id="214" name="Рисунок 214" descr="http://www.rpd.univ.kiev.ua/downloads/student/Book_Present/11_III_Nachalo/11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rpd.univ.kiev.ua/downloads/student/Book_Present/11_III_Nachalo/11_5.files/image018.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85800" cy="561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знайдемо ентропію для бозонів</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048125" cy="390525"/>
            <wp:effectExtent l="0" t="0" r="9525" b="9525"/>
            <wp:docPr id="213" name="Рисунок 213" descr="http://www.rpd.univ.kiev.ua/downloads/student/Book_Present/11_III_Nachalo/11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www.rpd.univ.kiev.ua/downloads/student/Book_Present/11_III_Nachalo/11_5.files/image019.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4048125" cy="3905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(11.5.4)</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та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C53512E" wp14:editId="035E276F">
            <wp:extent cx="3733800" cy="390525"/>
            <wp:effectExtent l="0" t="0" r="0" b="9525"/>
            <wp:docPr id="212" name="Рисунок 212" descr="http://www.rpd.univ.kiev.ua/downloads/student/Book_Present/11_III_Nachalo/11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11_III_Nachalo/11_5.files/image020.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3733800" cy="3905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(11.5.5)</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xml:space="preserve">          По аналогії із процедурою знаходження умовного екстремуму у класичному випадку, для квантових розподілів також накладаються додаткові умови сталості кількості частинок та повної енергії. Тоді отримаємо рівняння для </w:t>
      </w:r>
      <w:r w:rsidR="00A81CDF">
        <w:rPr>
          <w:rFonts w:ascii="Times New Roman" w:eastAsia="Times New Roman" w:hAnsi="Times New Roman" w:cs="Times New Roman"/>
          <w:color w:val="000000"/>
          <w:sz w:val="28"/>
          <w:szCs w:val="28"/>
          <w:lang w:val="uk-UA" w:eastAsia="ru-RU"/>
        </w:rPr>
        <w:t>невизначених множників Лагранжа</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7BDAAAD" wp14:editId="62497F65">
            <wp:extent cx="1628775" cy="495300"/>
            <wp:effectExtent l="0" t="0" r="0" b="0"/>
            <wp:docPr id="211" name="Рисунок 211" descr="http://www.rpd.univ.kiev.ua/downloads/student/Book_Present/11_III_Nachalo/11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11_III_Nachalo/11_5.files/image021.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6287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       </w:t>
      </w:r>
      <w:r w:rsidR="00A81CDF">
        <w:rPr>
          <w:rFonts w:ascii="Times New Roman" w:eastAsia="Times New Roman" w:hAnsi="Times New Roman" w:cs="Times New Roman"/>
          <w:color w:val="000000"/>
          <w:sz w:val="28"/>
          <w:szCs w:val="28"/>
          <w:lang w:val="uk-UA" w:eastAsia="ru-RU"/>
        </w:rPr>
        <w:t>                       (11.5.6)</w:t>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та (знехтувавши одиницею у по</w:t>
      </w:r>
      <w:r w:rsidR="00A81CDF">
        <w:rPr>
          <w:rFonts w:ascii="Times New Roman" w:eastAsia="Times New Roman" w:hAnsi="Times New Roman" w:cs="Times New Roman"/>
          <w:color w:val="000000"/>
          <w:sz w:val="28"/>
          <w:szCs w:val="28"/>
          <w:lang w:val="uk-UA" w:eastAsia="ru-RU"/>
        </w:rPr>
        <w:t>рівняння із кількістю частинок)</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3C7CAE0" wp14:editId="42BEAB59">
            <wp:extent cx="1628775" cy="495300"/>
            <wp:effectExtent l="0" t="0" r="9525" b="0"/>
            <wp:docPr id="210" name="Рисунок 210" descr="http://www.rpd.univ.kiev.ua/downloads/student/Book_Present/11_III_Nachalo/11_5.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11_III_Nachalo/11_5.files/image022.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6287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бозонів.                                  (11.5.7)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Середня кількість частинок, що припадає на один квантовий стан, становить </w:t>
      </w:r>
      <w:r>
        <w:rPr>
          <w:rFonts w:ascii="Times New Roman" w:eastAsia="Times New Roman" w:hAnsi="Times New Roman" w:cs="Times New Roman"/>
          <w:noProof/>
          <w:color w:val="000000"/>
          <w:sz w:val="28"/>
          <w:szCs w:val="28"/>
          <w:vertAlign w:val="subscript"/>
          <w:lang w:eastAsia="ru-RU"/>
        </w:rPr>
        <w:drawing>
          <wp:inline distT="0" distB="0" distL="0" distR="0">
            <wp:extent cx="600075" cy="495300"/>
            <wp:effectExtent l="0" t="0" r="9525" b="0"/>
            <wp:docPr id="209" name="Рисунок 209" descr="http://www.rpd.univ.kiev.ua/downloads/student/Book_Present/11_III_Nachalo/11_5.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11_III_Nachalo/11_5.files/image023.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отже</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33475" cy="676275"/>
            <wp:effectExtent l="0" t="0" r="9525" b="9525"/>
            <wp:docPr id="208" name="Рисунок 208" descr="http://www.rpd.univ.kiev.ua/downloads/student/Book_Present/11_III_Nachalo/11_5.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rpd.univ.kiev.ua/downloads/student/Book_Present/11_III_Nachalo/11_5.files/image024.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133475" cy="6762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бозонів      та         </w:t>
      </w:r>
      <w:r>
        <w:rPr>
          <w:rFonts w:ascii="Times New Roman" w:eastAsia="Times New Roman" w:hAnsi="Times New Roman" w:cs="Times New Roman"/>
          <w:noProof/>
          <w:color w:val="000000"/>
          <w:sz w:val="28"/>
          <w:szCs w:val="28"/>
          <w:vertAlign w:val="subscript"/>
          <w:lang w:eastAsia="ru-RU"/>
        </w:rPr>
        <w:drawing>
          <wp:inline distT="0" distB="0" distL="0" distR="0">
            <wp:extent cx="1133475" cy="676275"/>
            <wp:effectExtent l="0" t="0" r="9525" b="9525"/>
            <wp:docPr id="207" name="Рисунок 207" descr="http://www.rpd.univ.kiev.ua/downloads/student/Book_Present/11_III_Nachalo/11_5.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rpd.univ.kiev.ua/downloads/student/Book_Present/11_III_Nachalo/11_5.files/image025.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133475" cy="6762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Ввівши позначення </w:t>
      </w:r>
      <w:r>
        <w:rPr>
          <w:rFonts w:ascii="Times New Roman" w:eastAsia="Times New Roman" w:hAnsi="Times New Roman" w:cs="Times New Roman"/>
          <w:noProof/>
          <w:color w:val="000000"/>
          <w:sz w:val="28"/>
          <w:szCs w:val="28"/>
          <w:vertAlign w:val="subscript"/>
          <w:lang w:eastAsia="ru-RU"/>
        </w:rPr>
        <w:drawing>
          <wp:inline distT="0" distB="0" distL="0" distR="0">
            <wp:extent cx="685800" cy="457200"/>
            <wp:effectExtent l="0" t="0" r="0" b="0"/>
            <wp:docPr id="206" name="Рисунок 206" descr="http://www.rpd.univ.kiev.ua/downloads/student/Book_Present/11_III_Nachalo/11_5.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rpd.univ.kiev.ua/downloads/student/Book_Present/11_III_Nachalo/11_5.files/image026.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остаточно отримаємо розподіли</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114425" cy="676275"/>
            <wp:effectExtent l="0" t="0" r="9525" b="9525"/>
            <wp:docPr id="205" name="Рисунок 205" descr="http://www.rpd.univ.kiev.ua/downloads/student/Book_Present/11_III_Nachalo/11_5.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rpd.univ.kiev.ua/downloads/student/Book_Present/11_III_Nachalo/11_5.files/image027.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1114425" cy="6762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для бозонів      та         </w:t>
      </w:r>
      <w:r>
        <w:rPr>
          <w:rFonts w:ascii="Times New Roman" w:eastAsia="Times New Roman" w:hAnsi="Times New Roman" w:cs="Times New Roman"/>
          <w:noProof/>
          <w:color w:val="000000"/>
          <w:sz w:val="28"/>
          <w:szCs w:val="28"/>
          <w:vertAlign w:val="subscript"/>
          <w:lang w:eastAsia="ru-RU"/>
        </w:rPr>
        <w:drawing>
          <wp:inline distT="0" distB="0" distL="0" distR="0">
            <wp:extent cx="1114425" cy="676275"/>
            <wp:effectExtent l="0" t="0" r="9525" b="9525"/>
            <wp:docPr id="204" name="Рисунок 204" descr="http://www.rpd.univ.kiev.ua/downloads/student/Book_Present/11_III_Nachalo/11_5.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rpd.univ.kiev.ua/downloads/student/Book_Present/11_III_Nachalo/11_5.files/image028.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114425" cy="6762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для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Введену таким чином сталу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203" name="Рисунок 203" descr="http://www.rpd.univ.kiev.ua/downloads/student/Book_Present/11_III_Nachalo/11_5.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rpd.univ.kiev.ua/downloads/student/Book_Present/11_III_Nachalo/11_5.files/image029.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можна визначити із умови нормування</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14:anchorId="02D3B2A8" wp14:editId="0E799813">
            <wp:extent cx="1971675" cy="676275"/>
            <wp:effectExtent l="0" t="0" r="9525" b="9525"/>
            <wp:docPr id="202" name="Рисунок 202" descr="http://www.rpd.univ.kiev.ua/downloads/student/Book_Present/11_III_Nachalo/11_5.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rpd.univ.kiev.ua/downloads/student/Book_Present/11_III_Nachalo/11_5.files/image030.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971675" cy="6762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(11.5.8)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Вона називається </w:t>
      </w:r>
      <w:r w:rsidRPr="00ED6663">
        <w:rPr>
          <w:rFonts w:ascii="Times New Roman" w:eastAsia="Times New Roman" w:hAnsi="Times New Roman" w:cs="Times New Roman"/>
          <w:b/>
          <w:bCs/>
          <w:color w:val="000000"/>
          <w:sz w:val="28"/>
          <w:szCs w:val="28"/>
          <w:u w:val="single"/>
          <w:lang w:val="uk-UA" w:eastAsia="ru-RU"/>
        </w:rPr>
        <w:t>хімічним потенціалом газу</w:t>
      </w:r>
      <w:r w:rsidRPr="00ED6663">
        <w:rPr>
          <w:rFonts w:ascii="Times New Roman" w:eastAsia="Times New Roman" w:hAnsi="Times New Roman" w:cs="Times New Roman"/>
          <w:color w:val="000000"/>
          <w:sz w:val="28"/>
          <w:szCs w:val="28"/>
          <w:lang w:val="uk-UA" w:eastAsia="ru-RU"/>
        </w:rPr>
        <w:t xml:space="preserve">. Фізичний зміст хімічного потенціалу краще розглянути, зобразивши розподіл </w:t>
      </w:r>
      <w:proofErr w:type="spellStart"/>
      <w:r w:rsidRPr="00ED6663">
        <w:rPr>
          <w:rFonts w:ascii="Times New Roman" w:eastAsia="Times New Roman" w:hAnsi="Times New Roman" w:cs="Times New Roman"/>
          <w:color w:val="000000"/>
          <w:sz w:val="28"/>
          <w:szCs w:val="28"/>
          <w:lang w:val="uk-UA" w:eastAsia="ru-RU"/>
        </w:rPr>
        <w:t>ферміонів</w:t>
      </w:r>
      <w:proofErr w:type="spellEnd"/>
      <w:r w:rsidRPr="00ED6663">
        <w:rPr>
          <w:rFonts w:ascii="Times New Roman" w:eastAsia="Times New Roman" w:hAnsi="Times New Roman" w:cs="Times New Roman"/>
          <w:color w:val="000000"/>
          <w:sz w:val="28"/>
          <w:szCs w:val="28"/>
          <w:lang w:val="uk-UA" w:eastAsia="ru-RU"/>
        </w:rPr>
        <w:t xml:space="preserve"> за енергією при </w:t>
      </w:r>
      <w:r>
        <w:rPr>
          <w:rFonts w:ascii="Times New Roman" w:eastAsia="Times New Roman" w:hAnsi="Times New Roman" w:cs="Times New Roman"/>
          <w:noProof/>
          <w:color w:val="000000"/>
          <w:sz w:val="28"/>
          <w:szCs w:val="28"/>
          <w:vertAlign w:val="subscript"/>
          <w:lang w:eastAsia="ru-RU"/>
        </w:rPr>
        <w:drawing>
          <wp:inline distT="0" distB="0" distL="0" distR="0">
            <wp:extent cx="485775" cy="190500"/>
            <wp:effectExtent l="0" t="0" r="9525" b="0"/>
            <wp:docPr id="201" name="Рисунок 201" descr="http://www.rpd.univ.kiev.ua/downloads/student/Book_Present/11_III_Nachalo/11_5.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rpd.univ.kiev.ua/downloads/student/Book_Present/11_III_Nachalo/11_5.files/image03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(рис.11.5.2)</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51607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76672" behindDoc="0" locked="0" layoutInCell="1" allowOverlap="0" wp14:anchorId="5E498530" wp14:editId="4587748E">
            <wp:simplePos x="0" y="0"/>
            <wp:positionH relativeFrom="column">
              <wp:align>left</wp:align>
            </wp:positionH>
            <wp:positionV relativeFrom="line">
              <wp:posOffset>0</wp:posOffset>
            </wp:positionV>
            <wp:extent cx="2047875" cy="2076450"/>
            <wp:effectExtent l="0" t="0" r="9525" b="0"/>
            <wp:wrapSquare wrapText="bothSides"/>
            <wp:docPr id="231" name="Рисунок 231" descr="Подпись:  &#10;&#10;Рис.11.5.2. Розподіл ферміонів за енергіям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10;Рис.11.5.2. Розподіл ферміонів за енергіями&#10;"/>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047875" cy="20764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14:anchorId="788F378F" wp14:editId="29537032">
            <wp:extent cx="1781175" cy="981075"/>
            <wp:effectExtent l="0" t="0" r="9525" b="9525"/>
            <wp:docPr id="200" name="Рисунок 200" descr="http://www.rpd.univ.kiev.ua/downloads/student/Book_Present/11_III_Nachalo/11_5.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rpd.univ.kiev.ua/downloads/student/Book_Present/11_III_Nachalo/11_5.files/image033.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781175" cy="9810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Це означає, що при </w:t>
      </w:r>
      <w:r>
        <w:rPr>
          <w:rFonts w:ascii="Times New Roman" w:eastAsia="Times New Roman" w:hAnsi="Times New Roman" w:cs="Times New Roman"/>
          <w:noProof/>
          <w:color w:val="000000"/>
          <w:sz w:val="28"/>
          <w:szCs w:val="28"/>
          <w:vertAlign w:val="subscript"/>
          <w:lang w:eastAsia="ru-RU"/>
        </w:rPr>
        <w:drawing>
          <wp:inline distT="0" distB="0" distL="0" distR="0">
            <wp:extent cx="419100" cy="190500"/>
            <wp:effectExtent l="0" t="0" r="0" b="0"/>
            <wp:docPr id="199" name="Рисунок 199" descr="http://www.rpd.univ.kiev.ua/downloads/student/Book_Present/11_III_Nachalo/11_5.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www.rpd.univ.kiev.ua/downloads/student/Book_Present/11_III_Nachalo/11_5.files/image03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частинки заповнюють всі квантові стани з енергією, меншою за рівень хімічного потенціалу. У напівпровідниках рівень хімічного потенціалу співпадає з так званим рівнем Фермі – однією з найважливіших енергетичних характеристик напівпровідника.</w:t>
      </w:r>
    </w:p>
    <w:p w:rsidR="00ED6663" w:rsidRPr="00A81CDF"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Розглянемо ще такий граничний випадок.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198" name="Рисунок 198" descr="http://www.rpd.univ.kiev.ua/downloads/student/Book_Present/11_III_Nachalo/11_5.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rpd.univ.kiev.ua/downloads/student/Book_Present/11_III_Nachalo/11_5.files/image035.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Тоді одиницею у обох квантових розподілах можна знехтувати, і вони набувають однакового вигляду</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3BF48F0" wp14:editId="1C5E04F1">
            <wp:extent cx="1800225" cy="495300"/>
            <wp:effectExtent l="0" t="0" r="9525" b="0"/>
            <wp:docPr id="197" name="Рисунок 197" descr="http://www.rpd.univ.kiev.ua/downloads/student/Book_Present/11_III_Nachalo/11_5.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rpd.univ.kiev.ua/downloads/student/Book_Present/11_III_Nachalo/11_5.files/image036.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80022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(11.5.9)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звідки маємо розподіл </w:t>
      </w:r>
      <w:proofErr w:type="spellStart"/>
      <w:r w:rsidRPr="00ED6663">
        <w:rPr>
          <w:rFonts w:ascii="Times New Roman" w:eastAsia="Times New Roman" w:hAnsi="Times New Roman" w:cs="Times New Roman"/>
          <w:color w:val="000000"/>
          <w:sz w:val="28"/>
          <w:szCs w:val="28"/>
          <w:lang w:val="uk-UA" w:eastAsia="ru-RU"/>
        </w:rPr>
        <w:t>Больцмана</w:t>
      </w:r>
      <w:proofErr w:type="spellEnd"/>
    </w:p>
    <w:p w:rsidR="00ED6663" w:rsidRPr="00ED6663" w:rsidRDefault="00ED6663" w:rsidP="00A81CD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482329C" wp14:editId="31DC627E">
            <wp:extent cx="1019175" cy="495300"/>
            <wp:effectExtent l="0" t="0" r="9525" b="0"/>
            <wp:docPr id="196" name="Рисунок 196" descr="http://www.rpd.univ.kiev.ua/downloads/student/Book_Present/11_III_Nachalo/11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rpd.univ.kiev.ua/downloads/student/Book_Present/11_III_Nachalo/11_5.files/image005.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0191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де внаслідок умови </w:t>
      </w:r>
      <w:r>
        <w:rPr>
          <w:rFonts w:ascii="Times New Roman" w:eastAsia="Times New Roman" w:hAnsi="Times New Roman" w:cs="Times New Roman"/>
          <w:noProof/>
          <w:color w:val="000000"/>
          <w:sz w:val="28"/>
          <w:szCs w:val="28"/>
          <w:vertAlign w:val="subscript"/>
          <w:lang w:eastAsia="ru-RU"/>
        </w:rPr>
        <w:drawing>
          <wp:inline distT="0" distB="0" distL="0" distR="0">
            <wp:extent cx="885825" cy="238125"/>
            <wp:effectExtent l="0" t="0" r="9525" b="9525"/>
            <wp:docPr id="195" name="Рисунок 195" descr="http://www.rpd.univ.kiev.ua/downloads/student/Book_Present/11_III_Nachalo/11_5.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rpd.univ.kiev.ua/downloads/student/Book_Present/11_III_Nachalo/11_5.files/image035.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число </w:t>
      </w:r>
      <w:r>
        <w:rPr>
          <w:rFonts w:ascii="Times New Roman" w:eastAsia="Times New Roman" w:hAnsi="Times New Roman" w:cs="Times New Roman"/>
          <w:noProof/>
          <w:color w:val="000000"/>
          <w:sz w:val="28"/>
          <w:szCs w:val="28"/>
          <w:vertAlign w:val="subscript"/>
          <w:lang w:eastAsia="ru-RU"/>
        </w:rPr>
        <w:drawing>
          <wp:inline distT="0" distB="0" distL="0" distR="0">
            <wp:extent cx="228600" cy="238125"/>
            <wp:effectExtent l="0" t="0" r="0" b="9525"/>
            <wp:docPr id="194" name="Рисунок 194" descr="http://www.rpd.univ.kiev.ua/downloads/student/Book_Present/11_III_Nachalo/11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rpd.univ.kiev.ua/downloads/student/Book_Present/11_III_Nachalo/11_5.files/image011.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мале. Отже, квантові статистики переходять у класичну при невеликій кількості частинок у ансамблі.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Цим ми закінчили статистичний розгляд хімічного потенціалу, і тепер перейдемо до термодинамічного погляду на нього.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Ми ввели термодинамічні потенціали (характеристичні функції) для закритих систем, тобто кількість частинок у яких не змінюється. Знімемо це обмеження. Насправді можуть відбуватись хімічні реакції, частинки можуть виникати, зникати, взаємодіяти.</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Всі величини, що характеризують стан термодинамічної системи, підрозділяються на інтенсивні та екстенсивні. </w:t>
      </w:r>
      <w:r w:rsidRPr="00ED6663">
        <w:rPr>
          <w:rFonts w:ascii="Times New Roman" w:eastAsia="Times New Roman" w:hAnsi="Times New Roman" w:cs="Times New Roman"/>
          <w:color w:val="000000"/>
          <w:sz w:val="28"/>
          <w:szCs w:val="28"/>
          <w:u w:val="single"/>
          <w:lang w:val="uk-UA" w:eastAsia="ru-RU"/>
        </w:rPr>
        <w:t>Інтенсивні величини</w:t>
      </w:r>
      <w:r w:rsidRPr="00ED6663">
        <w:rPr>
          <w:rFonts w:ascii="Times New Roman" w:eastAsia="Times New Roman" w:hAnsi="Times New Roman" w:cs="Times New Roman"/>
          <w:color w:val="000000"/>
          <w:sz w:val="28"/>
          <w:szCs w:val="28"/>
          <w:lang w:val="uk-UA" w:eastAsia="ru-RU"/>
        </w:rPr>
        <w:t> – це такі величини, які залежать лише від внутрішнього стану тіла, а не від його розміру (тобто від кількості частинок). До них відносяться температура і тиск. </w:t>
      </w:r>
      <w:r w:rsidRPr="00ED6663">
        <w:rPr>
          <w:rFonts w:ascii="Times New Roman" w:eastAsia="Times New Roman" w:hAnsi="Times New Roman" w:cs="Times New Roman"/>
          <w:color w:val="000000"/>
          <w:sz w:val="28"/>
          <w:szCs w:val="28"/>
          <w:u w:val="single"/>
          <w:lang w:val="uk-UA" w:eastAsia="ru-RU"/>
        </w:rPr>
        <w:t>Екстенсивні величини</w:t>
      </w:r>
      <w:r w:rsidRPr="00ED6663">
        <w:rPr>
          <w:rFonts w:ascii="Times New Roman" w:eastAsia="Times New Roman" w:hAnsi="Times New Roman" w:cs="Times New Roman"/>
          <w:color w:val="000000"/>
          <w:sz w:val="28"/>
          <w:szCs w:val="28"/>
          <w:lang w:val="uk-UA" w:eastAsia="ru-RU"/>
        </w:rPr>
        <w:t xml:space="preserve"> – це величини, які змінюються пропорційно масі тіла, якщо при цьому його внутрішній стан не змінюється. Це всі </w:t>
      </w:r>
      <w:r w:rsidRPr="00ED6663">
        <w:rPr>
          <w:rFonts w:ascii="Times New Roman" w:eastAsia="Times New Roman" w:hAnsi="Times New Roman" w:cs="Times New Roman"/>
          <w:color w:val="000000"/>
          <w:sz w:val="28"/>
          <w:szCs w:val="28"/>
          <w:lang w:val="uk-UA" w:eastAsia="ru-RU"/>
        </w:rPr>
        <w:lastRenderedPageBreak/>
        <w:t xml:space="preserve">термодинамічні потенціали  - внутрішня і вільна енергії, </w:t>
      </w:r>
      <w:proofErr w:type="spellStart"/>
      <w:r w:rsidRPr="00ED6663">
        <w:rPr>
          <w:rFonts w:ascii="Times New Roman" w:eastAsia="Times New Roman" w:hAnsi="Times New Roman" w:cs="Times New Roman"/>
          <w:color w:val="000000"/>
          <w:sz w:val="28"/>
          <w:szCs w:val="28"/>
          <w:lang w:val="uk-UA" w:eastAsia="ru-RU"/>
        </w:rPr>
        <w:t>ентальпія</w:t>
      </w:r>
      <w:proofErr w:type="spellEnd"/>
      <w:r w:rsidRPr="00ED6663">
        <w:rPr>
          <w:rFonts w:ascii="Times New Roman" w:eastAsia="Times New Roman" w:hAnsi="Times New Roman" w:cs="Times New Roman"/>
          <w:color w:val="000000"/>
          <w:sz w:val="28"/>
          <w:szCs w:val="28"/>
          <w:lang w:val="uk-UA" w:eastAsia="ru-RU"/>
        </w:rPr>
        <w:t xml:space="preserve">, термодинамічний потенціал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а також ентропія.</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Узагальнимо тепер вирази термодинамічних потенціалів на відкриті системи. Оскільки у таких змінюється кількість речовини, то до основних параметрів стану потрібно додати і склад системи, а до диференціалів характеристичних функцій – додати величину, пропорційну зміні кількості частинок</w:t>
      </w:r>
    </w:p>
    <w:p w:rsidR="00ED6663" w:rsidRPr="00A81CDF" w:rsidRDefault="00ED6663" w:rsidP="00A81CDF">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010E74EE" wp14:editId="22A891E6">
            <wp:extent cx="1952625" cy="1104900"/>
            <wp:effectExtent l="0" t="0" r="9525" b="0"/>
            <wp:docPr id="193" name="Рисунок 193" descr="http://www.rpd.univ.kiev.ua/downloads/student/Book_Present/11_III_Nachalo/11_5.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rpd.univ.kiev.ua/downloads/student/Book_Present/11_III_Nachalo/11_5.files/image037.gif"/>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952625" cy="11049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                                      (11.5.10)</w:t>
      </w:r>
      <w:r w:rsidR="00A81CDF">
        <w:rPr>
          <w:rFonts w:ascii="Times New Roman" w:eastAsia="Times New Roman" w:hAnsi="Times New Roman" w:cs="Times New Roman"/>
          <w:color w:val="000000"/>
          <w:sz w:val="28"/>
          <w:szCs w:val="28"/>
          <w:lang w:val="uk-UA" w:eastAsia="ru-RU"/>
        </w:rPr>
        <w:tab/>
      </w:r>
      <w:r w:rsidRPr="00ED6663">
        <w:rPr>
          <w:rFonts w:ascii="Times New Roman" w:eastAsia="Times New Roman" w:hAnsi="Times New Roman" w:cs="Times New Roman"/>
          <w:color w:val="000000"/>
          <w:sz w:val="28"/>
          <w:szCs w:val="28"/>
          <w:lang w:val="uk-UA" w:eastAsia="ru-RU"/>
        </w:rPr>
        <w:t> </w:t>
      </w:r>
    </w:p>
    <w:p w:rsidR="00ED6663" w:rsidRPr="00A81CDF"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Коефіцієнт пропорційності </w:t>
      </w:r>
      <w:r>
        <w:rPr>
          <w:rFonts w:ascii="Times New Roman" w:eastAsia="Times New Roman" w:hAnsi="Times New Roman" w:cs="Times New Roman"/>
          <w:noProof/>
          <w:color w:val="000000"/>
          <w:sz w:val="20"/>
          <w:szCs w:val="20"/>
          <w:vertAlign w:val="subscript"/>
          <w:lang w:eastAsia="ru-RU"/>
        </w:rPr>
        <w:drawing>
          <wp:inline distT="0" distB="0" distL="0" distR="0">
            <wp:extent cx="228600" cy="304800"/>
            <wp:effectExtent l="0" t="0" r="0" b="0"/>
            <wp:docPr id="192" name="Рисунок 192" descr="http://www.rpd.univ.kiev.ua/downloads/student/Book_Present/11_III_Nachalo/11_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rpd.univ.kiev.ua/downloads/student/Book_Present/11_III_Nachalo/11_5.files/image038.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можна отримати диференціюванням будь-якої характеристичної функції за кількістю частинок, зафіксувавши відповідні змінні</w:t>
      </w:r>
    </w:p>
    <w:p w:rsidR="00ED6663" w:rsidRPr="00516075" w:rsidRDefault="00ED6663" w:rsidP="00A81CDF">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2637756" wp14:editId="5CE5E4D3">
            <wp:extent cx="3686175" cy="542925"/>
            <wp:effectExtent l="0" t="0" r="9525" b="9525"/>
            <wp:docPr id="191" name="Рисунок 191" descr="http://www.rpd.univ.kiev.ua/downloads/student/Book_Present/11_III_Nachalo/11_5.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rpd.univ.kiev.ua/downloads/student/Book_Present/11_III_Nachalo/11_5.files/image039.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368617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(11.5.11)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Усі розглянуті величини мають розмірність енергії, отже коефіцієнт пропорційності </w:t>
      </w:r>
      <w:r>
        <w:rPr>
          <w:rFonts w:ascii="Times New Roman" w:eastAsia="Times New Roman" w:hAnsi="Times New Roman" w:cs="Times New Roman"/>
          <w:noProof/>
          <w:color w:val="000000"/>
          <w:sz w:val="20"/>
          <w:szCs w:val="20"/>
          <w:vertAlign w:val="subscript"/>
          <w:lang w:eastAsia="ru-RU"/>
        </w:rPr>
        <w:drawing>
          <wp:inline distT="0" distB="0" distL="0" distR="0">
            <wp:extent cx="228600" cy="304800"/>
            <wp:effectExtent l="0" t="0" r="0" b="0"/>
            <wp:docPr id="190" name="Рисунок 190" descr="http://www.rpd.univ.kiev.ua/downloads/student/Book_Present/11_III_Nachalo/11_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rpd.univ.kiev.ua/downloads/student/Book_Present/11_III_Nachalo/11_5.files/image038.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чисельно дорівнює енергії, віднесеної до 1 моля речовини. Величина </w:t>
      </w:r>
      <w:r>
        <w:rPr>
          <w:rFonts w:ascii="Times New Roman" w:eastAsia="Times New Roman" w:hAnsi="Times New Roman" w:cs="Times New Roman"/>
          <w:noProof/>
          <w:color w:val="000000"/>
          <w:sz w:val="20"/>
          <w:szCs w:val="20"/>
          <w:vertAlign w:val="subscript"/>
          <w:lang w:eastAsia="ru-RU"/>
        </w:rPr>
        <w:drawing>
          <wp:inline distT="0" distB="0" distL="0" distR="0">
            <wp:extent cx="228600" cy="304800"/>
            <wp:effectExtent l="0" t="0" r="0" b="0"/>
            <wp:docPr id="189" name="Рисунок 189" descr="http://www.rpd.univ.kiev.ua/downloads/student/Book_Present/11_III_Nachalo/11_5.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rpd.univ.kiev.ua/downloads/student/Book_Present/11_III_Nachalo/11_5.files/image038.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теж має назву хімічного потенціалу. Розглянемо його фізичний зміст, повернувшись до поняття інтенсивних та екстенсивних величин.</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Візьмемо термодинамічний потенціал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876300" cy="238125"/>
            <wp:effectExtent l="0" t="0" r="0" b="9525"/>
            <wp:docPr id="188" name="Рисунок 188" descr="http://www.rpd.univ.kiev.ua/downloads/student/Book_Present/11_III_Nachalo/11_5.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rpd.univ.kiev.ua/downloads/student/Book_Present/11_III_Nachalo/11_5.files/image040.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8763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саме тому, що він є потенціалом при інтенсивних параметрах, тобто які не залежать від кількості речовини. Тоді функцію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xml:space="preserve"> можна записати як</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2B97F3E5" wp14:editId="7F745D46">
            <wp:extent cx="962025" cy="238125"/>
            <wp:effectExtent l="0" t="0" r="9525" b="9525"/>
            <wp:docPr id="187" name="Рисунок 187" descr="http://www.rpd.univ.kiev.ua/downloads/student/Book_Present/11_III_Nachalo/11_5.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rpd.univ.kiev.ua/downloads/student/Book_Present/11_III_Nachalo/11_5.files/image041.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962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(11.5.12)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695325" cy="238125"/>
            <wp:effectExtent l="0" t="0" r="9525" b="9525"/>
            <wp:docPr id="186" name="Рисунок 186" descr="http://www.rpd.univ.kiev.ua/downloads/student/Book_Present/11_III_Nachalo/11_5.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rpd.univ.kiev.ua/downloads/student/Book_Present/11_III_Nachalo/11_5.files/image042.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потенціал </w:t>
      </w:r>
      <w:proofErr w:type="spellStart"/>
      <w:r w:rsidRPr="00ED6663">
        <w:rPr>
          <w:rFonts w:ascii="Times New Roman" w:eastAsia="Times New Roman" w:hAnsi="Times New Roman" w:cs="Times New Roman"/>
          <w:color w:val="000000"/>
          <w:sz w:val="28"/>
          <w:szCs w:val="28"/>
          <w:lang w:val="uk-UA" w:eastAsia="ru-RU"/>
        </w:rPr>
        <w:t>Гіббса</w:t>
      </w:r>
      <w:proofErr w:type="spellEnd"/>
      <w:r w:rsidRPr="00ED6663">
        <w:rPr>
          <w:rFonts w:ascii="Times New Roman" w:eastAsia="Times New Roman" w:hAnsi="Times New Roman" w:cs="Times New Roman"/>
          <w:color w:val="000000"/>
          <w:sz w:val="28"/>
          <w:szCs w:val="28"/>
          <w:lang w:val="uk-UA" w:eastAsia="ru-RU"/>
        </w:rPr>
        <w:t>, що припадає на одну частинку. Оскільки</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15FD5188" wp14:editId="322D979D">
            <wp:extent cx="1800225" cy="542925"/>
            <wp:effectExtent l="0" t="0" r="9525" b="9525"/>
            <wp:docPr id="185" name="Рисунок 185" descr="http://www.rpd.univ.kiev.ua/downloads/student/Book_Present/11_III_Nachalo/11_5.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rpd.univ.kiev.ua/downloads/student/Book_Present/11_III_Nachalo/11_5.files/image043.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8002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(11.5.13)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то </w:t>
      </w:r>
      <w:r w:rsidRPr="00ED6663">
        <w:rPr>
          <w:rFonts w:ascii="Times New Roman" w:eastAsia="Times New Roman" w:hAnsi="Times New Roman" w:cs="Times New Roman"/>
          <w:b/>
          <w:bCs/>
          <w:color w:val="000000"/>
          <w:sz w:val="28"/>
          <w:szCs w:val="28"/>
          <w:u w:val="single"/>
          <w:lang w:val="uk-UA" w:eastAsia="ru-RU"/>
        </w:rPr>
        <w:t xml:space="preserve">хімічний потенціал системи однакових частинок дорівнює термодинамічному потенціалу </w:t>
      </w:r>
      <w:proofErr w:type="spellStart"/>
      <w:r w:rsidRPr="00ED6663">
        <w:rPr>
          <w:rFonts w:ascii="Times New Roman" w:eastAsia="Times New Roman" w:hAnsi="Times New Roman" w:cs="Times New Roman"/>
          <w:b/>
          <w:bCs/>
          <w:color w:val="000000"/>
          <w:sz w:val="28"/>
          <w:szCs w:val="28"/>
          <w:u w:val="single"/>
          <w:lang w:val="uk-UA" w:eastAsia="ru-RU"/>
        </w:rPr>
        <w:t>Гіббса</w:t>
      </w:r>
      <w:proofErr w:type="spellEnd"/>
      <w:r w:rsidRPr="00ED6663">
        <w:rPr>
          <w:rFonts w:ascii="Times New Roman" w:eastAsia="Times New Roman" w:hAnsi="Times New Roman" w:cs="Times New Roman"/>
          <w:b/>
          <w:bCs/>
          <w:color w:val="000000"/>
          <w:sz w:val="28"/>
          <w:szCs w:val="28"/>
          <w:u w:val="single"/>
          <w:lang w:val="uk-UA" w:eastAsia="ru-RU"/>
        </w:rPr>
        <w:t>, віднесеному до однієї частинки</w:t>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А чи це той самий хімічний потенціал, що ввели при статистичному розгляді ? Повернемось до статистик Фермі-Дірака та </w:t>
      </w:r>
      <w:proofErr w:type="spellStart"/>
      <w:r w:rsidRPr="00ED6663">
        <w:rPr>
          <w:rFonts w:ascii="Times New Roman" w:eastAsia="Times New Roman" w:hAnsi="Times New Roman" w:cs="Times New Roman"/>
          <w:color w:val="000000"/>
          <w:sz w:val="28"/>
          <w:szCs w:val="28"/>
          <w:lang w:val="uk-UA" w:eastAsia="ru-RU"/>
        </w:rPr>
        <w:t>Бозе-Ейнштейна</w:t>
      </w:r>
      <w:proofErr w:type="spellEnd"/>
      <w:r w:rsidRPr="00ED6663">
        <w:rPr>
          <w:rFonts w:ascii="Times New Roman" w:eastAsia="Times New Roman" w:hAnsi="Times New Roman" w:cs="Times New Roman"/>
          <w:color w:val="000000"/>
          <w:sz w:val="28"/>
          <w:szCs w:val="28"/>
          <w:lang w:val="uk-UA" w:eastAsia="ru-RU"/>
        </w:rPr>
        <w:t>. Знайдемо хімічний потенціал фермі-газу (такого, що підпорядковується статистиці Фермі-Дірака). Зручніше всього буде скористатись вільною енергією</w:t>
      </w:r>
    </w:p>
    <w:p w:rsidR="00ED6663" w:rsidRPr="00ED6663" w:rsidRDefault="00ED6663" w:rsidP="00A81CD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437ED641" wp14:editId="73EE4F9B">
            <wp:extent cx="1562100" cy="228600"/>
            <wp:effectExtent l="0" t="0" r="0" b="0"/>
            <wp:docPr id="184" name="Рисунок 184" descr="http://www.rpd.univ.kiev.ua/downloads/student/Book_Present/11_III_Nachalo/11_5.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rpd.univ.kiev.ua/downloads/student/Book_Present/11_III_Nachalo/11_5.files/image044.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562100" cy="2286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lastRenderedPageBreak/>
        <w:t>Знайдемо повний диференціал вільної енергії. Оскільки об’єм і температура залишаються сталими, то із зміною повної кількості частинок </w:t>
      </w:r>
      <w:r>
        <w:rPr>
          <w:rFonts w:ascii="Times New Roman" w:eastAsia="Times New Roman" w:hAnsi="Times New Roman" w:cs="Times New Roman"/>
          <w:noProof/>
          <w:color w:val="000000"/>
          <w:sz w:val="20"/>
          <w:szCs w:val="20"/>
          <w:vertAlign w:val="subscript"/>
          <w:lang w:eastAsia="ru-RU"/>
        </w:rPr>
        <w:drawing>
          <wp:inline distT="0" distB="0" distL="0" distR="0">
            <wp:extent cx="190500" cy="190500"/>
            <wp:effectExtent l="0" t="0" r="0" b="0"/>
            <wp:docPr id="183" name="Рисунок 183" descr="http://www.rpd.univ.kiev.ua/downloads/student/Book_Present/11_III_Nachalo/11_5.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rpd.univ.kiev.ua/downloads/student/Book_Present/11_III_Nachalo/11_5.files/image045.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енергетичні рівні </w:t>
      </w:r>
      <w:r>
        <w:rPr>
          <w:rFonts w:ascii="Times New Roman" w:eastAsia="Times New Roman" w:hAnsi="Times New Roman" w:cs="Times New Roman"/>
          <w:noProof/>
          <w:color w:val="000000"/>
          <w:sz w:val="20"/>
          <w:szCs w:val="20"/>
          <w:vertAlign w:val="subscript"/>
          <w:lang w:eastAsia="ru-RU"/>
        </w:rPr>
        <w:drawing>
          <wp:inline distT="0" distB="0" distL="0" distR="0">
            <wp:extent cx="200025" cy="238125"/>
            <wp:effectExtent l="0" t="0" r="9525" b="9525"/>
            <wp:docPr id="182" name="Рисунок 182" descr="http://www.rpd.univ.kiev.ua/downloads/student/Book_Present/11_III_Nachalo/11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rpd.univ.kiev.ua/downloads/student/Book_Present/11_III_Nachalo/11_5.files/image012.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xml:space="preserve"> та відповідна їм кількість </w:t>
      </w:r>
      <w:proofErr w:type="spellStart"/>
      <w:r w:rsidRPr="00ED6663">
        <w:rPr>
          <w:rFonts w:ascii="Times New Roman" w:eastAsia="Times New Roman" w:hAnsi="Times New Roman" w:cs="Times New Roman"/>
          <w:color w:val="000000"/>
          <w:sz w:val="28"/>
          <w:szCs w:val="28"/>
          <w:lang w:val="uk-UA" w:eastAsia="ru-RU"/>
        </w:rPr>
        <w:t>мікростанів</w:t>
      </w:r>
      <w:proofErr w:type="spellEnd"/>
      <w:r w:rsidRPr="00ED6663">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0"/>
          <w:szCs w:val="20"/>
          <w:vertAlign w:val="subscript"/>
          <w:lang w:eastAsia="ru-RU"/>
        </w:rPr>
        <w:drawing>
          <wp:inline distT="0" distB="0" distL="0" distR="0">
            <wp:extent cx="219075" cy="238125"/>
            <wp:effectExtent l="0" t="0" r="9525" b="9525"/>
            <wp:docPr id="181" name="Рисунок 181" descr="http://www.rpd.univ.kiev.ua/downloads/student/Book_Present/11_III_Nachalo/11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rpd.univ.kiev.ua/downloads/student/Book_Present/11_III_Nachalo/11_5.files/image013.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змінюватись не будуть. Буде змінюватись лише їх заповнення </w:t>
      </w:r>
      <w:r>
        <w:rPr>
          <w:rFonts w:ascii="Times New Roman" w:eastAsia="Times New Roman" w:hAnsi="Times New Roman" w:cs="Times New Roman"/>
          <w:noProof/>
          <w:color w:val="000000"/>
          <w:sz w:val="20"/>
          <w:szCs w:val="20"/>
          <w:vertAlign w:val="subscript"/>
          <w:lang w:eastAsia="ru-RU"/>
        </w:rPr>
        <w:drawing>
          <wp:inline distT="0" distB="0" distL="0" distR="0">
            <wp:extent cx="228600" cy="238125"/>
            <wp:effectExtent l="0" t="0" r="0" b="9525"/>
            <wp:docPr id="180" name="Рисунок 180" descr="http://www.rpd.univ.kiev.ua/downloads/student/Book_Present/11_III_Nachalo/11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rpd.univ.kiev.ua/downloads/student/Book_Present/11_III_Nachalo/11_5.files/image011.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Тоді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33CC628" wp14:editId="7D8AD295">
            <wp:extent cx="1133475" cy="190500"/>
            <wp:effectExtent l="0" t="0" r="9525" b="0"/>
            <wp:docPr id="179" name="Рисунок 179" descr="http://www.rpd.univ.kiev.ua/downloads/student/Book_Present/11_III_Nachalo/11_5.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http://www.rpd.univ.kiev.ua/downloads/student/Book_Present/11_III_Nachalo/11_5.files/image046.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де диференціал ентропії фермі-газу знайдемо із</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BB3A8BF" wp14:editId="365D9FDF">
            <wp:extent cx="3733800" cy="390525"/>
            <wp:effectExtent l="0" t="0" r="0" b="9525"/>
            <wp:docPr id="178" name="Рисунок 178" descr="http://www.rpd.univ.kiev.ua/downloads/student/Book_Present/11_III_Nachalo/11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www.rpd.univ.kiev.ua/downloads/student/Book_Present/11_III_Nachalo/11_5.files/image020.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3733800" cy="3905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xml:space="preserve">          </w:t>
      </w:r>
      <w:proofErr w:type="spellStart"/>
      <w:r w:rsidRPr="00ED6663">
        <w:rPr>
          <w:rFonts w:ascii="Times New Roman" w:eastAsia="Times New Roman" w:hAnsi="Times New Roman" w:cs="Times New Roman"/>
          <w:color w:val="000000"/>
          <w:sz w:val="28"/>
          <w:szCs w:val="28"/>
          <w:lang w:val="uk-UA" w:eastAsia="ru-RU"/>
        </w:rPr>
        <w:t>Продиференціювавши</w:t>
      </w:r>
      <w:proofErr w:type="spellEnd"/>
      <w:r w:rsidRPr="00ED6663">
        <w:rPr>
          <w:rFonts w:ascii="Times New Roman" w:eastAsia="Times New Roman" w:hAnsi="Times New Roman" w:cs="Times New Roman"/>
          <w:color w:val="000000"/>
          <w:sz w:val="28"/>
          <w:szCs w:val="28"/>
          <w:lang w:val="uk-UA" w:eastAsia="ru-RU"/>
        </w:rPr>
        <w:t xml:space="preserve"> по </w:t>
      </w:r>
      <w:r>
        <w:rPr>
          <w:rFonts w:ascii="Times New Roman" w:eastAsia="Times New Roman" w:hAnsi="Times New Roman" w:cs="Times New Roman"/>
          <w:noProof/>
          <w:color w:val="000000"/>
          <w:sz w:val="20"/>
          <w:szCs w:val="20"/>
          <w:vertAlign w:val="subscript"/>
          <w:lang w:eastAsia="ru-RU"/>
        </w:rPr>
        <w:drawing>
          <wp:inline distT="0" distB="0" distL="0" distR="0">
            <wp:extent cx="228600" cy="238125"/>
            <wp:effectExtent l="0" t="0" r="0" b="9525"/>
            <wp:docPr id="177" name="Рисунок 177" descr="http://www.rpd.univ.kiev.ua/downloads/student/Book_Present/11_III_Nachalo/11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http://www.rpd.univ.kiev.ua/downloads/student/Book_Present/11_III_Nachalo/11_5.files/image011.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маємо</w:t>
      </w:r>
    </w:p>
    <w:p w:rsidR="00ED6663" w:rsidRPr="00ED6663" w:rsidRDefault="00ED6663" w:rsidP="00ED6663">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952625" cy="504825"/>
            <wp:effectExtent l="0" t="0" r="0" b="9525"/>
            <wp:docPr id="176" name="Рисунок 176" descr="http://www.rpd.univ.kiev.ua/downloads/student/Book_Present/11_III_Nachalo/11_5.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www.rpd.univ.kiev.ua/downloads/student/Book_Present/11_III_Nachalo/11_5.files/image047.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1952625" cy="5048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(11.5.14)</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У стані рівноваги</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736B2191" wp14:editId="6FF3BF5E">
            <wp:extent cx="1476375" cy="495300"/>
            <wp:effectExtent l="0" t="0" r="9525" b="0"/>
            <wp:docPr id="175" name="Рисунок 175" descr="http://www.rpd.univ.kiev.ua/downloads/student/Book_Present/11_III_Nachalo/11_5.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www.rpd.univ.kiev.ua/downloads/student/Book_Present/11_III_Nachalo/11_5.files/image048.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476375" cy="4953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(11.5.15)</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0"/>
          <w:szCs w:val="20"/>
          <w:vertAlign w:val="subscript"/>
          <w:lang w:eastAsia="ru-RU"/>
        </w:rPr>
        <w:drawing>
          <wp:inline distT="0" distB="0" distL="0" distR="0">
            <wp:extent cx="304800" cy="190500"/>
            <wp:effectExtent l="0" t="0" r="0" b="0"/>
            <wp:docPr id="174" name="Рисунок 174" descr="http://www.rpd.univ.kiev.ua/downloads/student/Book_Present/11_III_Nachalo/11_5.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www.rpd.univ.kiev.ua/downloads/student/Book_Present/11_III_Nachalo/11_5.files/image049.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хімічний потенціал, введений у статистичному розгляді. Тоді</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591A2069" wp14:editId="5A5A4724">
            <wp:extent cx="3552825" cy="504825"/>
            <wp:effectExtent l="0" t="0" r="0" b="9525"/>
            <wp:docPr id="173" name="Рисунок 173" descr="http://www.rpd.univ.kiev.ua/downloads/student/Book_Present/11_III_Nachalo/11_5.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www.rpd.univ.kiev.ua/downloads/student/Book_Present/11_III_Nachalo/11_5.files/image050.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3552825" cy="5048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(11.5.16)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Помноживши обидві частини рівняння на </w:t>
      </w:r>
      <w:r>
        <w:rPr>
          <w:rFonts w:ascii="Times New Roman" w:eastAsia="Times New Roman" w:hAnsi="Times New Roman" w:cs="Times New Roman"/>
          <w:noProof/>
          <w:color w:val="000000"/>
          <w:sz w:val="20"/>
          <w:szCs w:val="20"/>
          <w:vertAlign w:val="subscript"/>
          <w:lang w:eastAsia="ru-RU"/>
        </w:rPr>
        <w:drawing>
          <wp:inline distT="0" distB="0" distL="0" distR="0">
            <wp:extent cx="152400" cy="180975"/>
            <wp:effectExtent l="0" t="0" r="0" b="9525"/>
            <wp:docPr id="172" name="Рисунок 172" descr="http://www.rpd.univ.kiev.ua/downloads/student/Book_Present/11_III_Nachalo/11_5.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www.rpd.univ.kiev.ua/downloads/student/Book_Present/11_III_Nachalo/11_5.files/image051.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отримаємо</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 </w:t>
      </w:r>
    </w:p>
    <w:p w:rsidR="00ED6663" w:rsidRPr="00ED6663" w:rsidRDefault="00ED6663" w:rsidP="00A81CD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65E1D401" wp14:editId="238F17E9">
            <wp:extent cx="1857375" cy="390525"/>
            <wp:effectExtent l="0" t="0" r="0" b="9525"/>
            <wp:docPr id="171" name="Рисунок 171" descr="http://www.rpd.univ.kiev.ua/downloads/student/Book_Present/11_III_Nachalo/11_5.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www.rpd.univ.kiev.ua/downloads/student/Book_Present/11_III_Nachalo/11_5.files/image052.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857375" cy="3905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Якщо покласти, що сума </w:t>
      </w:r>
      <w:r>
        <w:rPr>
          <w:rFonts w:ascii="Times New Roman" w:eastAsia="Times New Roman" w:hAnsi="Times New Roman" w:cs="Times New Roman"/>
          <w:noProof/>
          <w:color w:val="000000"/>
          <w:sz w:val="20"/>
          <w:szCs w:val="20"/>
          <w:vertAlign w:val="subscript"/>
          <w:lang w:eastAsia="ru-RU"/>
        </w:rPr>
        <w:drawing>
          <wp:inline distT="0" distB="0" distL="0" distR="0">
            <wp:extent cx="657225" cy="390525"/>
            <wp:effectExtent l="0" t="0" r="9525" b="9525"/>
            <wp:docPr id="170" name="Рисунок 170" descr="http://www.rpd.univ.kiev.ua/downloads/student/Book_Present/11_III_Nachalo/11_5.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www.rpd.univ.kiev.ua/downloads/student/Book_Present/11_III_Nachalo/11_5.files/image053.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657225" cy="3905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становить зміну внутрішньої енергії системи, то диференціал вільної енергії становитиме</w:t>
      </w:r>
    </w:p>
    <w:p w:rsidR="00ED6663" w:rsidRPr="00ED6663" w:rsidRDefault="00ED6663" w:rsidP="00ED666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extent cx="1762125" cy="276225"/>
            <wp:effectExtent l="0" t="0" r="9525" b="9525"/>
            <wp:docPr id="169" name="Рисунок 169" descr="http://www.rpd.univ.kiev.ua/downloads/student/Book_Present/11_III_Nachalo/11_5.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www.rpd.univ.kiev.ua/downloads/student/Book_Present/11_III_Nachalo/11_5.files/image054.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1762125" cy="2762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w:t>
      </w:r>
    </w:p>
    <w:p w:rsidR="00ED6663" w:rsidRPr="00ED6663" w:rsidRDefault="00ED6663" w:rsidP="00ED6663">
      <w:pPr>
        <w:spacing w:after="0" w:line="240" w:lineRule="auto"/>
        <w:jc w:val="both"/>
        <w:rPr>
          <w:rFonts w:ascii="Times New Roman" w:eastAsia="Times New Roman" w:hAnsi="Times New Roman" w:cs="Times New Roman"/>
          <w:color w:val="000000"/>
          <w:sz w:val="28"/>
          <w:szCs w:val="28"/>
          <w:lang w:eastAsia="ru-RU"/>
        </w:rPr>
      </w:pPr>
      <w:r w:rsidRPr="00ED6663">
        <w:rPr>
          <w:rFonts w:ascii="Times New Roman" w:eastAsia="Times New Roman" w:hAnsi="Times New Roman" w:cs="Times New Roman"/>
          <w:color w:val="000000"/>
          <w:sz w:val="28"/>
          <w:szCs w:val="28"/>
          <w:lang w:val="uk-UA" w:eastAsia="ru-RU"/>
        </w:rPr>
        <w:t>Звідси</w:t>
      </w:r>
    </w:p>
    <w:p w:rsidR="00ED6663" w:rsidRPr="00ED6663" w:rsidRDefault="00ED6663" w:rsidP="00A81CDF">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0"/>
          <w:szCs w:val="20"/>
          <w:vertAlign w:val="subscript"/>
          <w:lang w:eastAsia="ru-RU"/>
        </w:rPr>
        <w:drawing>
          <wp:inline distT="0" distB="0" distL="0" distR="0" wp14:anchorId="3FFAF14D" wp14:editId="1907EE57">
            <wp:extent cx="1381125" cy="542925"/>
            <wp:effectExtent l="0" t="0" r="9525" b="9525"/>
            <wp:docPr id="168" name="Рисунок 168" descr="http://www.rpd.univ.kiev.ua/downloads/student/Book_Present/11_III_Nachalo/11_5.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www.rpd.univ.kiev.ua/downloads/student/Book_Present/11_III_Nachalo/11_5.files/image055.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381125" cy="542925"/>
                    </a:xfrm>
                    <a:prstGeom prst="rect">
                      <a:avLst/>
                    </a:prstGeom>
                    <a:noFill/>
                    <a:ln>
                      <a:noFill/>
                    </a:ln>
                  </pic:spPr>
                </pic:pic>
              </a:graphicData>
            </a:graphic>
          </wp:inline>
        </w:drawing>
      </w:r>
      <w:r w:rsidRPr="00ED6663">
        <w:rPr>
          <w:rFonts w:ascii="Times New Roman" w:eastAsia="Times New Roman" w:hAnsi="Times New Roman" w:cs="Times New Roman"/>
          <w:color w:val="000000"/>
          <w:sz w:val="28"/>
          <w:szCs w:val="28"/>
          <w:lang w:val="uk-UA" w:eastAsia="ru-RU"/>
        </w:rPr>
        <w:t>.                                             (11.5.17)</w:t>
      </w:r>
    </w:p>
    <w:p w:rsidR="00B01AA8" w:rsidRPr="00A81CDF" w:rsidRDefault="00ED6663" w:rsidP="00A81CDF">
      <w:pPr>
        <w:spacing w:after="0" w:line="240" w:lineRule="auto"/>
        <w:jc w:val="both"/>
        <w:rPr>
          <w:rFonts w:ascii="Times New Roman" w:eastAsia="Times New Roman" w:hAnsi="Times New Roman" w:cs="Times New Roman"/>
          <w:color w:val="000000"/>
          <w:sz w:val="28"/>
          <w:szCs w:val="28"/>
          <w:lang w:val="uk-UA" w:eastAsia="ru-RU"/>
        </w:rPr>
      </w:pPr>
      <w:r w:rsidRPr="00ED6663">
        <w:rPr>
          <w:rFonts w:ascii="Times New Roman" w:eastAsia="Times New Roman" w:hAnsi="Times New Roman" w:cs="Times New Roman"/>
          <w:color w:val="000000"/>
          <w:sz w:val="28"/>
          <w:szCs w:val="28"/>
          <w:lang w:val="uk-UA" w:eastAsia="ru-RU"/>
        </w:rPr>
        <w:t>          Отже, ми показали, що і у статистичному випадку, і у термодинамічному випадку мова йде про той же самий хімічний потенціал.</w:t>
      </w:r>
    </w:p>
    <w:sectPr w:rsidR="00B01AA8" w:rsidRPr="00A81C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663"/>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2A93"/>
    <w:rsid w:val="002F6E80"/>
    <w:rsid w:val="0030041A"/>
    <w:rsid w:val="00302ED2"/>
    <w:rsid w:val="003056B4"/>
    <w:rsid w:val="00320307"/>
    <w:rsid w:val="0033273D"/>
    <w:rsid w:val="003342DE"/>
    <w:rsid w:val="00346E23"/>
    <w:rsid w:val="00350D35"/>
    <w:rsid w:val="003619CC"/>
    <w:rsid w:val="00372BF9"/>
    <w:rsid w:val="00376C30"/>
    <w:rsid w:val="00384642"/>
    <w:rsid w:val="00386A3A"/>
    <w:rsid w:val="003945B2"/>
    <w:rsid w:val="003953F4"/>
    <w:rsid w:val="003A7C85"/>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16075"/>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B4FF6"/>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81CDF"/>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1D22"/>
    <w:rsid w:val="00B25531"/>
    <w:rsid w:val="00B458C3"/>
    <w:rsid w:val="00B5660F"/>
    <w:rsid w:val="00B6075C"/>
    <w:rsid w:val="00B72810"/>
    <w:rsid w:val="00B77204"/>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B1C2A"/>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C663F"/>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D6663"/>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D66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D6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ED6663"/>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ED666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D6663"/>
  </w:style>
  <w:style w:type="paragraph" w:styleId="a7">
    <w:name w:val="Body Text Indent"/>
    <w:basedOn w:val="a"/>
    <w:link w:val="a8"/>
    <w:uiPriority w:val="99"/>
    <w:semiHidden/>
    <w:unhideWhenUsed/>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ED6663"/>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D66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D6663"/>
    <w:rPr>
      <w:rFonts w:ascii="Tahoma" w:hAnsi="Tahoma" w:cs="Tahoma"/>
      <w:sz w:val="16"/>
      <w:szCs w:val="16"/>
    </w:rPr>
  </w:style>
  <w:style w:type="character" w:customStyle="1" w:styleId="10">
    <w:name w:val="Заголовок 1 Знак"/>
    <w:basedOn w:val="a0"/>
    <w:link w:val="1"/>
    <w:uiPriority w:val="9"/>
    <w:rsid w:val="00ED666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D666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D66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ED66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ED6663"/>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ED6663"/>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D6663"/>
  </w:style>
  <w:style w:type="paragraph" w:styleId="a7">
    <w:name w:val="Body Text Indent"/>
    <w:basedOn w:val="a"/>
    <w:link w:val="a8"/>
    <w:uiPriority w:val="99"/>
    <w:semiHidden/>
    <w:unhideWhenUsed/>
    <w:rsid w:val="00ED66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ED6663"/>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D66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D6663"/>
    <w:rPr>
      <w:rFonts w:ascii="Tahoma" w:hAnsi="Tahoma" w:cs="Tahoma"/>
      <w:sz w:val="16"/>
      <w:szCs w:val="16"/>
    </w:rPr>
  </w:style>
  <w:style w:type="character" w:customStyle="1" w:styleId="10">
    <w:name w:val="Заголовок 1 Знак"/>
    <w:basedOn w:val="a0"/>
    <w:link w:val="1"/>
    <w:uiPriority w:val="9"/>
    <w:rsid w:val="00ED666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D666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9707">
      <w:bodyDiv w:val="1"/>
      <w:marLeft w:val="0"/>
      <w:marRight w:val="0"/>
      <w:marTop w:val="0"/>
      <w:marBottom w:val="0"/>
      <w:divBdr>
        <w:top w:val="none" w:sz="0" w:space="0" w:color="auto"/>
        <w:left w:val="none" w:sz="0" w:space="0" w:color="auto"/>
        <w:bottom w:val="none" w:sz="0" w:space="0" w:color="auto"/>
        <w:right w:val="none" w:sz="0" w:space="0" w:color="auto"/>
      </w:divBdr>
    </w:div>
    <w:div w:id="278950879">
      <w:bodyDiv w:val="1"/>
      <w:marLeft w:val="0"/>
      <w:marRight w:val="0"/>
      <w:marTop w:val="0"/>
      <w:marBottom w:val="0"/>
      <w:divBdr>
        <w:top w:val="none" w:sz="0" w:space="0" w:color="auto"/>
        <w:left w:val="none" w:sz="0" w:space="0" w:color="auto"/>
        <w:bottom w:val="none" w:sz="0" w:space="0" w:color="auto"/>
        <w:right w:val="none" w:sz="0" w:space="0" w:color="auto"/>
      </w:divBdr>
    </w:div>
    <w:div w:id="335806997">
      <w:bodyDiv w:val="1"/>
      <w:marLeft w:val="0"/>
      <w:marRight w:val="0"/>
      <w:marTop w:val="0"/>
      <w:marBottom w:val="0"/>
      <w:divBdr>
        <w:top w:val="none" w:sz="0" w:space="0" w:color="auto"/>
        <w:left w:val="none" w:sz="0" w:space="0" w:color="auto"/>
        <w:bottom w:val="none" w:sz="0" w:space="0" w:color="auto"/>
        <w:right w:val="none" w:sz="0" w:space="0" w:color="auto"/>
      </w:divBdr>
    </w:div>
    <w:div w:id="868102979">
      <w:bodyDiv w:val="1"/>
      <w:marLeft w:val="0"/>
      <w:marRight w:val="0"/>
      <w:marTop w:val="0"/>
      <w:marBottom w:val="0"/>
      <w:divBdr>
        <w:top w:val="none" w:sz="0" w:space="0" w:color="auto"/>
        <w:left w:val="none" w:sz="0" w:space="0" w:color="auto"/>
        <w:bottom w:val="none" w:sz="0" w:space="0" w:color="auto"/>
        <w:right w:val="none" w:sz="0" w:space="0" w:color="auto"/>
      </w:divBdr>
    </w:div>
    <w:div w:id="120301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2.gif"/><Relationship Id="rId21" Type="http://schemas.openxmlformats.org/officeDocument/2006/relationships/image" Target="media/image16.gif"/><Relationship Id="rId42" Type="http://schemas.openxmlformats.org/officeDocument/2006/relationships/image" Target="media/image37.gif"/><Relationship Id="rId63" Type="http://schemas.openxmlformats.org/officeDocument/2006/relationships/image" Target="media/image58.gif"/><Relationship Id="rId84" Type="http://schemas.openxmlformats.org/officeDocument/2006/relationships/image" Target="media/image79.gif"/><Relationship Id="rId138" Type="http://schemas.openxmlformats.org/officeDocument/2006/relationships/image" Target="media/image133.gif"/><Relationship Id="rId159" Type="http://schemas.openxmlformats.org/officeDocument/2006/relationships/image" Target="media/image154.gif"/><Relationship Id="rId170" Type="http://schemas.openxmlformats.org/officeDocument/2006/relationships/image" Target="media/image165.gif"/><Relationship Id="rId191" Type="http://schemas.openxmlformats.org/officeDocument/2006/relationships/image" Target="media/image186.gif"/><Relationship Id="rId196" Type="http://schemas.openxmlformats.org/officeDocument/2006/relationships/image" Target="media/image191.gif"/><Relationship Id="rId200" Type="http://schemas.openxmlformats.org/officeDocument/2006/relationships/theme" Target="theme/theme1.xml"/><Relationship Id="rId16" Type="http://schemas.openxmlformats.org/officeDocument/2006/relationships/image" Target="media/image11.gif"/><Relationship Id="rId107" Type="http://schemas.openxmlformats.org/officeDocument/2006/relationships/image" Target="media/image102.gif"/><Relationship Id="rId11" Type="http://schemas.openxmlformats.org/officeDocument/2006/relationships/image" Target="media/image6.gif"/><Relationship Id="rId32" Type="http://schemas.openxmlformats.org/officeDocument/2006/relationships/image" Target="media/image27.gif"/><Relationship Id="rId37" Type="http://schemas.openxmlformats.org/officeDocument/2006/relationships/image" Target="media/image32.gif"/><Relationship Id="rId53" Type="http://schemas.openxmlformats.org/officeDocument/2006/relationships/image" Target="media/image48.gif"/><Relationship Id="rId58" Type="http://schemas.openxmlformats.org/officeDocument/2006/relationships/image" Target="media/image53.gif"/><Relationship Id="rId74" Type="http://schemas.openxmlformats.org/officeDocument/2006/relationships/image" Target="media/image69.gif"/><Relationship Id="rId79" Type="http://schemas.openxmlformats.org/officeDocument/2006/relationships/image" Target="media/image74.gif"/><Relationship Id="rId102" Type="http://schemas.openxmlformats.org/officeDocument/2006/relationships/image" Target="media/image97.gif"/><Relationship Id="rId123" Type="http://schemas.openxmlformats.org/officeDocument/2006/relationships/image" Target="media/image118.gif"/><Relationship Id="rId128" Type="http://schemas.openxmlformats.org/officeDocument/2006/relationships/image" Target="media/image123.gif"/><Relationship Id="rId144" Type="http://schemas.openxmlformats.org/officeDocument/2006/relationships/image" Target="media/image139.gif"/><Relationship Id="rId149" Type="http://schemas.openxmlformats.org/officeDocument/2006/relationships/image" Target="media/image144.gif"/><Relationship Id="rId5" Type="http://schemas.openxmlformats.org/officeDocument/2006/relationships/webSettings" Target="webSettings.xml"/><Relationship Id="rId90" Type="http://schemas.openxmlformats.org/officeDocument/2006/relationships/image" Target="media/image85.gif"/><Relationship Id="rId95" Type="http://schemas.openxmlformats.org/officeDocument/2006/relationships/image" Target="media/image90.gif"/><Relationship Id="rId160" Type="http://schemas.openxmlformats.org/officeDocument/2006/relationships/image" Target="media/image155.gif"/><Relationship Id="rId165" Type="http://schemas.openxmlformats.org/officeDocument/2006/relationships/image" Target="media/image160.gif"/><Relationship Id="rId181" Type="http://schemas.openxmlformats.org/officeDocument/2006/relationships/image" Target="media/image176.gif"/><Relationship Id="rId186" Type="http://schemas.openxmlformats.org/officeDocument/2006/relationships/image" Target="media/image181.gif"/><Relationship Id="rId22" Type="http://schemas.openxmlformats.org/officeDocument/2006/relationships/image" Target="media/image17.gif"/><Relationship Id="rId27" Type="http://schemas.openxmlformats.org/officeDocument/2006/relationships/image" Target="media/image22.gif"/><Relationship Id="rId43" Type="http://schemas.openxmlformats.org/officeDocument/2006/relationships/image" Target="media/image38.gif"/><Relationship Id="rId48" Type="http://schemas.openxmlformats.org/officeDocument/2006/relationships/image" Target="media/image43.gif"/><Relationship Id="rId64" Type="http://schemas.openxmlformats.org/officeDocument/2006/relationships/image" Target="media/image59.gif"/><Relationship Id="rId69" Type="http://schemas.openxmlformats.org/officeDocument/2006/relationships/image" Target="media/image64.gif"/><Relationship Id="rId113" Type="http://schemas.openxmlformats.org/officeDocument/2006/relationships/image" Target="media/image108.gif"/><Relationship Id="rId118" Type="http://schemas.openxmlformats.org/officeDocument/2006/relationships/image" Target="media/image113.gif"/><Relationship Id="rId134" Type="http://schemas.openxmlformats.org/officeDocument/2006/relationships/image" Target="media/image129.gif"/><Relationship Id="rId139" Type="http://schemas.openxmlformats.org/officeDocument/2006/relationships/image" Target="media/image134.gif"/><Relationship Id="rId80" Type="http://schemas.openxmlformats.org/officeDocument/2006/relationships/image" Target="media/image75.gif"/><Relationship Id="rId85" Type="http://schemas.openxmlformats.org/officeDocument/2006/relationships/image" Target="media/image80.gif"/><Relationship Id="rId150" Type="http://schemas.openxmlformats.org/officeDocument/2006/relationships/image" Target="media/image145.gif"/><Relationship Id="rId155" Type="http://schemas.openxmlformats.org/officeDocument/2006/relationships/image" Target="media/image150.gif"/><Relationship Id="rId171" Type="http://schemas.openxmlformats.org/officeDocument/2006/relationships/image" Target="media/image166.gif"/><Relationship Id="rId176" Type="http://schemas.openxmlformats.org/officeDocument/2006/relationships/image" Target="media/image171.gif"/><Relationship Id="rId192" Type="http://schemas.openxmlformats.org/officeDocument/2006/relationships/image" Target="media/image187.gif"/><Relationship Id="rId197" Type="http://schemas.openxmlformats.org/officeDocument/2006/relationships/image" Target="media/image192.gif"/><Relationship Id="rId12" Type="http://schemas.openxmlformats.org/officeDocument/2006/relationships/image" Target="media/image7.gif"/><Relationship Id="rId17" Type="http://schemas.openxmlformats.org/officeDocument/2006/relationships/image" Target="media/image12.gif"/><Relationship Id="rId33" Type="http://schemas.openxmlformats.org/officeDocument/2006/relationships/image" Target="media/image28.gif"/><Relationship Id="rId38" Type="http://schemas.openxmlformats.org/officeDocument/2006/relationships/image" Target="media/image33.gif"/><Relationship Id="rId59" Type="http://schemas.openxmlformats.org/officeDocument/2006/relationships/image" Target="media/image54.gif"/><Relationship Id="rId103" Type="http://schemas.openxmlformats.org/officeDocument/2006/relationships/image" Target="media/image98.gif"/><Relationship Id="rId108" Type="http://schemas.openxmlformats.org/officeDocument/2006/relationships/image" Target="media/image103.gif"/><Relationship Id="rId124" Type="http://schemas.openxmlformats.org/officeDocument/2006/relationships/image" Target="media/image119.gif"/><Relationship Id="rId129" Type="http://schemas.openxmlformats.org/officeDocument/2006/relationships/image" Target="media/image124.gif"/><Relationship Id="rId54" Type="http://schemas.openxmlformats.org/officeDocument/2006/relationships/image" Target="media/image49.gif"/><Relationship Id="rId70" Type="http://schemas.openxmlformats.org/officeDocument/2006/relationships/image" Target="media/image65.gif"/><Relationship Id="rId75" Type="http://schemas.openxmlformats.org/officeDocument/2006/relationships/image" Target="media/image70.gif"/><Relationship Id="rId91" Type="http://schemas.openxmlformats.org/officeDocument/2006/relationships/image" Target="media/image86.gif"/><Relationship Id="rId96" Type="http://schemas.openxmlformats.org/officeDocument/2006/relationships/image" Target="media/image91.gif"/><Relationship Id="rId140" Type="http://schemas.openxmlformats.org/officeDocument/2006/relationships/image" Target="media/image135.gif"/><Relationship Id="rId145" Type="http://schemas.openxmlformats.org/officeDocument/2006/relationships/image" Target="media/image140.gif"/><Relationship Id="rId161" Type="http://schemas.openxmlformats.org/officeDocument/2006/relationships/image" Target="media/image156.gif"/><Relationship Id="rId166" Type="http://schemas.openxmlformats.org/officeDocument/2006/relationships/image" Target="media/image161.gif"/><Relationship Id="rId182" Type="http://schemas.openxmlformats.org/officeDocument/2006/relationships/image" Target="media/image177.gif"/><Relationship Id="rId187" Type="http://schemas.openxmlformats.org/officeDocument/2006/relationships/image" Target="media/image182.gif"/><Relationship Id="rId1" Type="http://schemas.openxmlformats.org/officeDocument/2006/relationships/customXml" Target="../customXml/item1.xml"/><Relationship Id="rId6" Type="http://schemas.openxmlformats.org/officeDocument/2006/relationships/image" Target="media/image1.gif"/><Relationship Id="rId23" Type="http://schemas.openxmlformats.org/officeDocument/2006/relationships/image" Target="media/image18.gif"/><Relationship Id="rId28" Type="http://schemas.openxmlformats.org/officeDocument/2006/relationships/image" Target="media/image23.gif"/><Relationship Id="rId49" Type="http://schemas.openxmlformats.org/officeDocument/2006/relationships/image" Target="media/image44.gif"/><Relationship Id="rId114" Type="http://schemas.openxmlformats.org/officeDocument/2006/relationships/image" Target="media/image109.gif"/><Relationship Id="rId119" Type="http://schemas.openxmlformats.org/officeDocument/2006/relationships/image" Target="media/image114.gif"/><Relationship Id="rId44" Type="http://schemas.openxmlformats.org/officeDocument/2006/relationships/image" Target="media/image39.gif"/><Relationship Id="rId60" Type="http://schemas.openxmlformats.org/officeDocument/2006/relationships/image" Target="media/image55.gif"/><Relationship Id="rId65" Type="http://schemas.openxmlformats.org/officeDocument/2006/relationships/image" Target="media/image60.gif"/><Relationship Id="rId81" Type="http://schemas.openxmlformats.org/officeDocument/2006/relationships/image" Target="media/image76.gif"/><Relationship Id="rId86" Type="http://schemas.openxmlformats.org/officeDocument/2006/relationships/image" Target="media/image81.gif"/><Relationship Id="rId130" Type="http://schemas.openxmlformats.org/officeDocument/2006/relationships/image" Target="media/image125.gif"/><Relationship Id="rId135" Type="http://schemas.openxmlformats.org/officeDocument/2006/relationships/image" Target="media/image130.gif"/><Relationship Id="rId151" Type="http://schemas.openxmlformats.org/officeDocument/2006/relationships/image" Target="media/image146.gif"/><Relationship Id="rId156" Type="http://schemas.openxmlformats.org/officeDocument/2006/relationships/image" Target="media/image151.gif"/><Relationship Id="rId177" Type="http://schemas.openxmlformats.org/officeDocument/2006/relationships/image" Target="media/image172.gif"/><Relationship Id="rId198" Type="http://schemas.openxmlformats.org/officeDocument/2006/relationships/image" Target="media/image193.gif"/><Relationship Id="rId172" Type="http://schemas.openxmlformats.org/officeDocument/2006/relationships/image" Target="media/image167.gif"/><Relationship Id="rId193" Type="http://schemas.openxmlformats.org/officeDocument/2006/relationships/image" Target="media/image188.gif"/><Relationship Id="rId13" Type="http://schemas.openxmlformats.org/officeDocument/2006/relationships/image" Target="media/image8.gif"/><Relationship Id="rId18" Type="http://schemas.openxmlformats.org/officeDocument/2006/relationships/image" Target="media/image13.gif"/><Relationship Id="rId39" Type="http://schemas.openxmlformats.org/officeDocument/2006/relationships/image" Target="media/image34.gif"/><Relationship Id="rId109" Type="http://schemas.openxmlformats.org/officeDocument/2006/relationships/image" Target="media/image104.gif"/><Relationship Id="rId34" Type="http://schemas.openxmlformats.org/officeDocument/2006/relationships/image" Target="media/image29.gif"/><Relationship Id="rId50" Type="http://schemas.openxmlformats.org/officeDocument/2006/relationships/image" Target="media/image45.gif"/><Relationship Id="rId55" Type="http://schemas.openxmlformats.org/officeDocument/2006/relationships/image" Target="media/image50.gif"/><Relationship Id="rId76" Type="http://schemas.openxmlformats.org/officeDocument/2006/relationships/image" Target="media/image71.gif"/><Relationship Id="rId97" Type="http://schemas.openxmlformats.org/officeDocument/2006/relationships/image" Target="media/image92.gif"/><Relationship Id="rId104" Type="http://schemas.openxmlformats.org/officeDocument/2006/relationships/image" Target="media/image99.gif"/><Relationship Id="rId120" Type="http://schemas.openxmlformats.org/officeDocument/2006/relationships/image" Target="media/image115.gif"/><Relationship Id="rId125" Type="http://schemas.openxmlformats.org/officeDocument/2006/relationships/image" Target="media/image120.gif"/><Relationship Id="rId141" Type="http://schemas.openxmlformats.org/officeDocument/2006/relationships/image" Target="media/image136.gif"/><Relationship Id="rId146" Type="http://schemas.openxmlformats.org/officeDocument/2006/relationships/image" Target="media/image141.gif"/><Relationship Id="rId167" Type="http://schemas.openxmlformats.org/officeDocument/2006/relationships/image" Target="media/image162.gif"/><Relationship Id="rId188" Type="http://schemas.openxmlformats.org/officeDocument/2006/relationships/image" Target="media/image183.gif"/><Relationship Id="rId7" Type="http://schemas.openxmlformats.org/officeDocument/2006/relationships/image" Target="media/image2.gif"/><Relationship Id="rId71" Type="http://schemas.openxmlformats.org/officeDocument/2006/relationships/image" Target="media/image66.gif"/><Relationship Id="rId92" Type="http://schemas.openxmlformats.org/officeDocument/2006/relationships/image" Target="media/image87.gif"/><Relationship Id="rId162" Type="http://schemas.openxmlformats.org/officeDocument/2006/relationships/image" Target="media/image157.gif"/><Relationship Id="rId183" Type="http://schemas.openxmlformats.org/officeDocument/2006/relationships/image" Target="media/image178.gif"/><Relationship Id="rId2" Type="http://schemas.openxmlformats.org/officeDocument/2006/relationships/styles" Target="styles.xml"/><Relationship Id="rId29" Type="http://schemas.openxmlformats.org/officeDocument/2006/relationships/image" Target="media/image24.gif"/><Relationship Id="rId24" Type="http://schemas.openxmlformats.org/officeDocument/2006/relationships/image" Target="media/image19.gif"/><Relationship Id="rId40" Type="http://schemas.openxmlformats.org/officeDocument/2006/relationships/image" Target="media/image35.gif"/><Relationship Id="rId45" Type="http://schemas.openxmlformats.org/officeDocument/2006/relationships/image" Target="media/image40.gif"/><Relationship Id="rId66" Type="http://schemas.openxmlformats.org/officeDocument/2006/relationships/image" Target="media/image61.gif"/><Relationship Id="rId87" Type="http://schemas.openxmlformats.org/officeDocument/2006/relationships/image" Target="media/image82.gif"/><Relationship Id="rId110" Type="http://schemas.openxmlformats.org/officeDocument/2006/relationships/image" Target="media/image105.gif"/><Relationship Id="rId115" Type="http://schemas.openxmlformats.org/officeDocument/2006/relationships/image" Target="media/image110.gif"/><Relationship Id="rId131" Type="http://schemas.openxmlformats.org/officeDocument/2006/relationships/image" Target="media/image126.gif"/><Relationship Id="rId136" Type="http://schemas.openxmlformats.org/officeDocument/2006/relationships/image" Target="media/image131.gif"/><Relationship Id="rId157" Type="http://schemas.openxmlformats.org/officeDocument/2006/relationships/image" Target="media/image152.gif"/><Relationship Id="rId178" Type="http://schemas.openxmlformats.org/officeDocument/2006/relationships/image" Target="media/image173.gif"/><Relationship Id="rId61" Type="http://schemas.openxmlformats.org/officeDocument/2006/relationships/image" Target="media/image56.gif"/><Relationship Id="rId82" Type="http://schemas.openxmlformats.org/officeDocument/2006/relationships/image" Target="media/image77.gif"/><Relationship Id="rId152" Type="http://schemas.openxmlformats.org/officeDocument/2006/relationships/image" Target="media/image147.gif"/><Relationship Id="rId173" Type="http://schemas.openxmlformats.org/officeDocument/2006/relationships/image" Target="media/image168.gif"/><Relationship Id="rId194" Type="http://schemas.openxmlformats.org/officeDocument/2006/relationships/image" Target="media/image189.gif"/><Relationship Id="rId199" Type="http://schemas.openxmlformats.org/officeDocument/2006/relationships/fontTable" Target="fontTable.xml"/><Relationship Id="rId19" Type="http://schemas.openxmlformats.org/officeDocument/2006/relationships/image" Target="media/image14.gif"/><Relationship Id="rId14" Type="http://schemas.openxmlformats.org/officeDocument/2006/relationships/image" Target="media/image9.gif"/><Relationship Id="rId30" Type="http://schemas.openxmlformats.org/officeDocument/2006/relationships/image" Target="media/image25.gif"/><Relationship Id="rId35" Type="http://schemas.openxmlformats.org/officeDocument/2006/relationships/image" Target="media/image30.gif"/><Relationship Id="rId56" Type="http://schemas.openxmlformats.org/officeDocument/2006/relationships/image" Target="media/image51.gif"/><Relationship Id="rId77" Type="http://schemas.openxmlformats.org/officeDocument/2006/relationships/image" Target="media/image72.gif"/><Relationship Id="rId100" Type="http://schemas.openxmlformats.org/officeDocument/2006/relationships/image" Target="media/image95.gif"/><Relationship Id="rId105" Type="http://schemas.openxmlformats.org/officeDocument/2006/relationships/image" Target="media/image100.gif"/><Relationship Id="rId126" Type="http://schemas.openxmlformats.org/officeDocument/2006/relationships/image" Target="media/image121.gif"/><Relationship Id="rId147" Type="http://schemas.openxmlformats.org/officeDocument/2006/relationships/image" Target="media/image142.gif"/><Relationship Id="rId168" Type="http://schemas.openxmlformats.org/officeDocument/2006/relationships/image" Target="media/image163.gif"/><Relationship Id="rId8" Type="http://schemas.openxmlformats.org/officeDocument/2006/relationships/image" Target="media/image3.gif"/><Relationship Id="rId51" Type="http://schemas.openxmlformats.org/officeDocument/2006/relationships/image" Target="media/image46.gif"/><Relationship Id="rId72" Type="http://schemas.openxmlformats.org/officeDocument/2006/relationships/image" Target="media/image67.gif"/><Relationship Id="rId93" Type="http://schemas.openxmlformats.org/officeDocument/2006/relationships/image" Target="media/image88.gif"/><Relationship Id="rId98" Type="http://schemas.openxmlformats.org/officeDocument/2006/relationships/image" Target="media/image93.gif"/><Relationship Id="rId121" Type="http://schemas.openxmlformats.org/officeDocument/2006/relationships/image" Target="media/image116.gif"/><Relationship Id="rId142" Type="http://schemas.openxmlformats.org/officeDocument/2006/relationships/image" Target="media/image137.gif"/><Relationship Id="rId163" Type="http://schemas.openxmlformats.org/officeDocument/2006/relationships/image" Target="media/image158.gif"/><Relationship Id="rId184" Type="http://schemas.openxmlformats.org/officeDocument/2006/relationships/image" Target="media/image179.gif"/><Relationship Id="rId189" Type="http://schemas.openxmlformats.org/officeDocument/2006/relationships/image" Target="media/image184.gif"/><Relationship Id="rId3" Type="http://schemas.microsoft.com/office/2007/relationships/stylesWithEffects" Target="stylesWithEffects.xml"/><Relationship Id="rId25" Type="http://schemas.openxmlformats.org/officeDocument/2006/relationships/image" Target="media/image20.gif"/><Relationship Id="rId46" Type="http://schemas.openxmlformats.org/officeDocument/2006/relationships/image" Target="media/image41.gif"/><Relationship Id="rId67" Type="http://schemas.openxmlformats.org/officeDocument/2006/relationships/image" Target="media/image62.gif"/><Relationship Id="rId116" Type="http://schemas.openxmlformats.org/officeDocument/2006/relationships/image" Target="media/image111.gif"/><Relationship Id="rId137" Type="http://schemas.openxmlformats.org/officeDocument/2006/relationships/image" Target="media/image132.gif"/><Relationship Id="rId158" Type="http://schemas.openxmlformats.org/officeDocument/2006/relationships/image" Target="media/image153.gif"/><Relationship Id="rId20" Type="http://schemas.openxmlformats.org/officeDocument/2006/relationships/image" Target="media/image15.gif"/><Relationship Id="rId41" Type="http://schemas.openxmlformats.org/officeDocument/2006/relationships/image" Target="media/image36.gif"/><Relationship Id="rId62" Type="http://schemas.openxmlformats.org/officeDocument/2006/relationships/image" Target="media/image57.gif"/><Relationship Id="rId83" Type="http://schemas.openxmlformats.org/officeDocument/2006/relationships/image" Target="media/image78.gif"/><Relationship Id="rId88" Type="http://schemas.openxmlformats.org/officeDocument/2006/relationships/image" Target="media/image83.gif"/><Relationship Id="rId111" Type="http://schemas.openxmlformats.org/officeDocument/2006/relationships/image" Target="media/image106.gif"/><Relationship Id="rId132" Type="http://schemas.openxmlformats.org/officeDocument/2006/relationships/image" Target="media/image127.gif"/><Relationship Id="rId153" Type="http://schemas.openxmlformats.org/officeDocument/2006/relationships/image" Target="media/image148.gif"/><Relationship Id="rId174" Type="http://schemas.openxmlformats.org/officeDocument/2006/relationships/image" Target="media/image169.gif"/><Relationship Id="rId179" Type="http://schemas.openxmlformats.org/officeDocument/2006/relationships/image" Target="media/image174.gif"/><Relationship Id="rId195" Type="http://schemas.openxmlformats.org/officeDocument/2006/relationships/image" Target="media/image190.gif"/><Relationship Id="rId190" Type="http://schemas.openxmlformats.org/officeDocument/2006/relationships/image" Target="media/image185.gif"/><Relationship Id="rId15" Type="http://schemas.openxmlformats.org/officeDocument/2006/relationships/image" Target="media/image10.gif"/><Relationship Id="rId36" Type="http://schemas.openxmlformats.org/officeDocument/2006/relationships/image" Target="media/image31.gif"/><Relationship Id="rId57" Type="http://schemas.openxmlformats.org/officeDocument/2006/relationships/image" Target="media/image52.gif"/><Relationship Id="rId106" Type="http://schemas.openxmlformats.org/officeDocument/2006/relationships/image" Target="media/image101.gif"/><Relationship Id="rId127" Type="http://schemas.openxmlformats.org/officeDocument/2006/relationships/image" Target="media/image122.gif"/><Relationship Id="rId10" Type="http://schemas.openxmlformats.org/officeDocument/2006/relationships/image" Target="media/image5.gif"/><Relationship Id="rId31" Type="http://schemas.openxmlformats.org/officeDocument/2006/relationships/image" Target="media/image26.gif"/><Relationship Id="rId52" Type="http://schemas.openxmlformats.org/officeDocument/2006/relationships/image" Target="media/image47.gif"/><Relationship Id="rId73" Type="http://schemas.openxmlformats.org/officeDocument/2006/relationships/image" Target="media/image68.gif"/><Relationship Id="rId78" Type="http://schemas.openxmlformats.org/officeDocument/2006/relationships/image" Target="media/image73.gif"/><Relationship Id="rId94" Type="http://schemas.openxmlformats.org/officeDocument/2006/relationships/image" Target="media/image89.gif"/><Relationship Id="rId99" Type="http://schemas.openxmlformats.org/officeDocument/2006/relationships/image" Target="media/image94.gif"/><Relationship Id="rId101" Type="http://schemas.openxmlformats.org/officeDocument/2006/relationships/image" Target="media/image96.gif"/><Relationship Id="rId122" Type="http://schemas.openxmlformats.org/officeDocument/2006/relationships/image" Target="media/image117.gif"/><Relationship Id="rId143" Type="http://schemas.openxmlformats.org/officeDocument/2006/relationships/image" Target="media/image138.gif"/><Relationship Id="rId148" Type="http://schemas.openxmlformats.org/officeDocument/2006/relationships/image" Target="media/image143.gif"/><Relationship Id="rId164" Type="http://schemas.openxmlformats.org/officeDocument/2006/relationships/image" Target="media/image159.gif"/><Relationship Id="rId169" Type="http://schemas.openxmlformats.org/officeDocument/2006/relationships/image" Target="media/image164.gif"/><Relationship Id="rId185" Type="http://schemas.openxmlformats.org/officeDocument/2006/relationships/image" Target="media/image180.gif"/><Relationship Id="rId4" Type="http://schemas.openxmlformats.org/officeDocument/2006/relationships/settings" Target="settings.xml"/><Relationship Id="rId9" Type="http://schemas.openxmlformats.org/officeDocument/2006/relationships/image" Target="media/image4.gif"/><Relationship Id="rId180" Type="http://schemas.openxmlformats.org/officeDocument/2006/relationships/image" Target="media/image175.gif"/><Relationship Id="rId26" Type="http://schemas.openxmlformats.org/officeDocument/2006/relationships/image" Target="media/image21.gif"/><Relationship Id="rId47" Type="http://schemas.openxmlformats.org/officeDocument/2006/relationships/image" Target="media/image42.gif"/><Relationship Id="rId68" Type="http://schemas.openxmlformats.org/officeDocument/2006/relationships/image" Target="media/image63.gif"/><Relationship Id="rId89" Type="http://schemas.openxmlformats.org/officeDocument/2006/relationships/image" Target="media/image84.gif"/><Relationship Id="rId112" Type="http://schemas.openxmlformats.org/officeDocument/2006/relationships/image" Target="media/image107.gif"/><Relationship Id="rId133" Type="http://schemas.openxmlformats.org/officeDocument/2006/relationships/image" Target="media/image128.gif"/><Relationship Id="rId154" Type="http://schemas.openxmlformats.org/officeDocument/2006/relationships/image" Target="media/image149.gif"/><Relationship Id="rId175" Type="http://schemas.openxmlformats.org/officeDocument/2006/relationships/image" Target="media/image17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0612-A515-414F-B435-CE30EBB4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4272</Words>
  <Characters>24351</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5</cp:revision>
  <dcterms:created xsi:type="dcterms:W3CDTF">2014-03-07T10:11:00Z</dcterms:created>
  <dcterms:modified xsi:type="dcterms:W3CDTF">2014-06-02T19:45:00Z</dcterms:modified>
</cp:coreProperties>
</file>